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1A" w:rsidRDefault="001E0A1A" w:rsidP="00912E9F">
      <w:pPr>
        <w:pStyle w:val="Titre2"/>
        <w:jc w:val="center"/>
        <w:rPr>
          <w:sz w:val="32"/>
          <w:highlight w:val="lightGray"/>
        </w:rPr>
      </w:pPr>
      <w:r w:rsidRPr="00912E9F">
        <w:rPr>
          <w:sz w:val="32"/>
          <w:highlight w:val="lightGray"/>
        </w:rPr>
        <w:t>Centres de santé infirmiers</w:t>
      </w: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4732E8">
        <w:rPr>
          <w:rFonts w:ascii="Times New Roman" w:hAnsi="Times New Roman"/>
          <w:sz w:val="24"/>
          <w:szCs w:val="24"/>
        </w:rPr>
        <w:t xml:space="preserve">Ces fiches ont pour objectif de présenter les indicateurs de la rémunération forfaitaire spécifique </w:t>
      </w:r>
      <w:r>
        <w:rPr>
          <w:rFonts w:ascii="Times New Roman" w:hAnsi="Times New Roman"/>
          <w:sz w:val="24"/>
          <w:szCs w:val="24"/>
        </w:rPr>
        <w:t xml:space="preserve">visée à l’article 4 de l’accord national entre les centres de santé et les caisses d’assurance maladie, et notamment les conditions d’atteinte des engagements correspondants et </w:t>
      </w:r>
      <w:r w:rsidRPr="004732E8">
        <w:rPr>
          <w:rFonts w:ascii="Times New Roman" w:hAnsi="Times New Roman"/>
          <w:sz w:val="24"/>
          <w:szCs w:val="24"/>
        </w:rPr>
        <w:t xml:space="preserve"> les justificatifs à transmettre </w:t>
      </w:r>
      <w:r>
        <w:rPr>
          <w:rFonts w:ascii="Times New Roman" w:hAnsi="Times New Roman"/>
          <w:sz w:val="24"/>
          <w:szCs w:val="24"/>
        </w:rPr>
        <w:t>à l’assurance maladie</w:t>
      </w:r>
      <w:r w:rsidRPr="004732E8">
        <w:rPr>
          <w:rFonts w:ascii="Times New Roman" w:hAnsi="Times New Roman"/>
          <w:sz w:val="24"/>
          <w:szCs w:val="24"/>
        </w:rPr>
        <w:t>.</w:t>
      </w:r>
    </w:p>
    <w:p w:rsidR="001E0A1A" w:rsidRPr="007774B7" w:rsidRDefault="001E0A1A" w:rsidP="001E0A1A">
      <w:pPr>
        <w:rPr>
          <w:rFonts w:ascii="Times New Roman" w:hAnsi="Times New Roman"/>
        </w:rPr>
      </w:pP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Pour chaque indicateur, la rémunération est fonction de l’atteinte des objectifs.</w:t>
      </w:r>
    </w:p>
    <w:p w:rsidR="001E0A1A" w:rsidRPr="007774B7" w:rsidRDefault="001E0A1A" w:rsidP="001E0A1A">
      <w:pPr>
        <w:widowControl w:val="0"/>
        <w:autoSpaceDE w:val="0"/>
        <w:autoSpaceDN w:val="0"/>
        <w:adjustRightInd w:val="0"/>
        <w:spacing w:after="0" w:line="240" w:lineRule="auto"/>
        <w:jc w:val="both"/>
        <w:rPr>
          <w:rFonts w:ascii="Times New Roman" w:hAnsi="Times New Roman"/>
          <w:sz w:val="24"/>
          <w:szCs w:val="24"/>
        </w:rPr>
      </w:pP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Le déclenchement de la rémunération nécess</w:t>
      </w:r>
      <w:r>
        <w:rPr>
          <w:rFonts w:ascii="Times New Roman" w:hAnsi="Times New Roman"/>
          <w:sz w:val="24"/>
          <w:szCs w:val="24"/>
        </w:rPr>
        <w:t xml:space="preserve">ite que </w:t>
      </w:r>
      <w:proofErr w:type="gramStart"/>
      <w:r>
        <w:rPr>
          <w:rFonts w:ascii="Times New Roman" w:hAnsi="Times New Roman"/>
          <w:sz w:val="24"/>
          <w:szCs w:val="24"/>
        </w:rPr>
        <w:t>les indicateurs « socle</w:t>
      </w:r>
      <w:proofErr w:type="gramEnd"/>
      <w:r w:rsidRPr="007774B7">
        <w:rPr>
          <w:rFonts w:ascii="Times New Roman" w:hAnsi="Times New Roman"/>
          <w:sz w:val="24"/>
          <w:szCs w:val="24"/>
        </w:rPr>
        <w:t> » définis comme des prérequis soient remplis.</w:t>
      </w:r>
    </w:p>
    <w:p w:rsidR="001E0A1A" w:rsidRPr="007774B7" w:rsidRDefault="001E0A1A" w:rsidP="001E0A1A">
      <w:pPr>
        <w:widowControl w:val="0"/>
        <w:autoSpaceDE w:val="0"/>
        <w:autoSpaceDN w:val="0"/>
        <w:adjustRightInd w:val="0"/>
        <w:spacing w:after="0" w:line="240" w:lineRule="auto"/>
        <w:jc w:val="both"/>
        <w:rPr>
          <w:rFonts w:ascii="Times New Roman" w:hAnsi="Times New Roman"/>
          <w:sz w:val="24"/>
          <w:szCs w:val="24"/>
        </w:rPr>
      </w:pP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 xml:space="preserve">A titre dérogatoire, jusqu’au 31 décembre 2016, les prérequis sont estimés remplis si l’ensemble des deux critères </w:t>
      </w:r>
      <w:r>
        <w:rPr>
          <w:rFonts w:ascii="Times New Roman" w:hAnsi="Times New Roman"/>
          <w:sz w:val="24"/>
          <w:szCs w:val="24"/>
        </w:rPr>
        <w:t>« </w:t>
      </w:r>
      <w:r w:rsidRPr="007774B7">
        <w:rPr>
          <w:rFonts w:ascii="Times New Roman" w:hAnsi="Times New Roman"/>
          <w:sz w:val="24"/>
          <w:szCs w:val="24"/>
        </w:rPr>
        <w:t>socle</w:t>
      </w:r>
      <w:r>
        <w:rPr>
          <w:rFonts w:ascii="Times New Roman" w:hAnsi="Times New Roman"/>
          <w:sz w:val="24"/>
          <w:szCs w:val="24"/>
        </w:rPr>
        <w:t> »</w:t>
      </w:r>
      <w:r w:rsidRPr="007774B7">
        <w:rPr>
          <w:rFonts w:ascii="Times New Roman" w:hAnsi="Times New Roman"/>
          <w:sz w:val="24"/>
          <w:szCs w:val="24"/>
        </w:rPr>
        <w:t xml:space="preserve"> de l’axe accès aux soins et au moins un des critères </w:t>
      </w:r>
      <w:r>
        <w:rPr>
          <w:rFonts w:ascii="Times New Roman" w:hAnsi="Times New Roman"/>
          <w:sz w:val="24"/>
          <w:szCs w:val="24"/>
        </w:rPr>
        <w:t>« </w:t>
      </w:r>
      <w:r w:rsidRPr="007774B7">
        <w:rPr>
          <w:rFonts w:ascii="Times New Roman" w:hAnsi="Times New Roman"/>
          <w:sz w:val="24"/>
          <w:szCs w:val="24"/>
        </w:rPr>
        <w:t>socle</w:t>
      </w:r>
      <w:r>
        <w:rPr>
          <w:rFonts w:ascii="Times New Roman" w:hAnsi="Times New Roman"/>
          <w:sz w:val="24"/>
          <w:szCs w:val="24"/>
        </w:rPr>
        <w:t xml:space="preserve"> » </w:t>
      </w:r>
      <w:r w:rsidRPr="007774B7">
        <w:rPr>
          <w:rFonts w:ascii="Times New Roman" w:hAnsi="Times New Roman"/>
          <w:sz w:val="24"/>
          <w:szCs w:val="24"/>
        </w:rPr>
        <w:t xml:space="preserve"> de l’axe travail en équipe ou de l’axe système d’information sont respectés.</w:t>
      </w:r>
    </w:p>
    <w:p w:rsidR="001E0A1A" w:rsidRPr="007774B7"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 xml:space="preserve"> </w:t>
      </w: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Jusqu’au 1</w:t>
      </w:r>
      <w:r w:rsidRPr="007774B7">
        <w:rPr>
          <w:rFonts w:ascii="Times New Roman" w:hAnsi="Times New Roman"/>
          <w:sz w:val="24"/>
          <w:szCs w:val="24"/>
          <w:vertAlign w:val="superscript"/>
        </w:rPr>
        <w:t>er</w:t>
      </w:r>
      <w:r w:rsidRPr="007774B7">
        <w:rPr>
          <w:rFonts w:ascii="Times New Roman" w:hAnsi="Times New Roman"/>
          <w:sz w:val="24"/>
          <w:szCs w:val="24"/>
        </w:rPr>
        <w:t xml:space="preserve"> juillet 2017, l’axe système d’information n’est pas considéré comme socle et est neutralisé.</w:t>
      </w:r>
    </w:p>
    <w:p w:rsidR="001E0A1A" w:rsidRPr="007774B7" w:rsidRDefault="001E0A1A" w:rsidP="001E0A1A">
      <w:pPr>
        <w:widowControl w:val="0"/>
        <w:autoSpaceDE w:val="0"/>
        <w:autoSpaceDN w:val="0"/>
        <w:adjustRightInd w:val="0"/>
        <w:spacing w:after="0" w:line="240" w:lineRule="auto"/>
        <w:jc w:val="both"/>
        <w:rPr>
          <w:rFonts w:ascii="Times New Roman" w:hAnsi="Times New Roman"/>
          <w:sz w:val="24"/>
          <w:szCs w:val="24"/>
        </w:rPr>
      </w:pP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sidRPr="007774B7">
        <w:rPr>
          <w:rFonts w:ascii="Times New Roman" w:hAnsi="Times New Roman"/>
          <w:sz w:val="24"/>
          <w:szCs w:val="24"/>
        </w:rPr>
        <w:t>Ainsi, entre le 1</w:t>
      </w:r>
      <w:r w:rsidRPr="007774B7">
        <w:rPr>
          <w:rFonts w:ascii="Times New Roman" w:hAnsi="Times New Roman"/>
          <w:sz w:val="24"/>
          <w:szCs w:val="24"/>
          <w:vertAlign w:val="superscript"/>
        </w:rPr>
        <w:t>er</w:t>
      </w:r>
      <w:r w:rsidRPr="007774B7">
        <w:rPr>
          <w:rFonts w:ascii="Times New Roman" w:hAnsi="Times New Roman"/>
          <w:sz w:val="24"/>
          <w:szCs w:val="24"/>
        </w:rPr>
        <w:t xml:space="preserve"> janvier 2017 et le 1</w:t>
      </w:r>
      <w:r w:rsidRPr="007774B7">
        <w:rPr>
          <w:rFonts w:ascii="Times New Roman" w:hAnsi="Times New Roman"/>
          <w:sz w:val="24"/>
          <w:szCs w:val="24"/>
          <w:vertAlign w:val="superscript"/>
        </w:rPr>
        <w:t>er</w:t>
      </w:r>
      <w:r w:rsidRPr="007774B7">
        <w:rPr>
          <w:rFonts w:ascii="Times New Roman" w:hAnsi="Times New Roman"/>
          <w:sz w:val="24"/>
          <w:szCs w:val="24"/>
        </w:rPr>
        <w:t xml:space="preserve"> juillet 2017, l’ensemble des critères </w:t>
      </w:r>
      <w:r>
        <w:rPr>
          <w:rFonts w:ascii="Times New Roman" w:hAnsi="Times New Roman"/>
          <w:sz w:val="24"/>
          <w:szCs w:val="24"/>
        </w:rPr>
        <w:t>« socle »</w:t>
      </w:r>
      <w:r w:rsidRPr="007774B7">
        <w:rPr>
          <w:rFonts w:ascii="Times New Roman" w:hAnsi="Times New Roman"/>
          <w:sz w:val="24"/>
          <w:szCs w:val="24"/>
        </w:rPr>
        <w:t xml:space="preserve"> de l’axe accès aux soins et travail en équipe doivent être remplis, le critère système d’information restant neutralisé. </w:t>
      </w: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p>
    <w:p w:rsidR="001E0A1A" w:rsidRDefault="001E0A1A" w:rsidP="001E0A1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Les pièces justificatives sont à transmettre à la CPAM au plus tard le 28 février de l’année civile de référence pour le suivi des engagements. </w:t>
      </w:r>
    </w:p>
    <w:p w:rsidR="001E0A1A" w:rsidRPr="00E8795A" w:rsidRDefault="001E0A1A" w:rsidP="001E0A1A">
      <w:pPr>
        <w:widowControl w:val="0"/>
        <w:autoSpaceDE w:val="0"/>
        <w:autoSpaceDN w:val="0"/>
        <w:adjustRightInd w:val="0"/>
        <w:spacing w:after="0" w:line="240" w:lineRule="auto"/>
        <w:jc w:val="both"/>
        <w:rPr>
          <w:rFonts w:ascii="Times New Roman" w:hAnsi="Times New Roman"/>
          <w:sz w:val="24"/>
          <w:szCs w:val="24"/>
        </w:rPr>
      </w:pPr>
    </w:p>
    <w:p w:rsidR="001E0A1A" w:rsidRDefault="001E0A1A" w:rsidP="001E0A1A">
      <w:pPr>
        <w:spacing w:after="0" w:line="240" w:lineRule="auto"/>
        <w:jc w:val="both"/>
        <w:rPr>
          <w:rFonts w:ascii="Times New Roman" w:hAnsi="Times New Roman"/>
          <w:b/>
          <w:i/>
          <w:sz w:val="24"/>
          <w:u w:val="single"/>
        </w:rPr>
      </w:pPr>
      <w:r w:rsidRPr="003A0C51">
        <w:rPr>
          <w:rFonts w:ascii="Times New Roman" w:hAnsi="Times New Roman"/>
          <w:b/>
          <w:i/>
          <w:sz w:val="24"/>
          <w:u w:val="single"/>
        </w:rPr>
        <w:t xml:space="preserve">SOMMAIRE : </w:t>
      </w:r>
    </w:p>
    <w:p w:rsidR="001E0A1A" w:rsidRPr="003A0C51" w:rsidRDefault="001E0A1A" w:rsidP="001E0A1A">
      <w:pPr>
        <w:spacing w:after="0" w:line="240" w:lineRule="auto"/>
        <w:jc w:val="both"/>
        <w:rPr>
          <w:rFonts w:ascii="Times New Roman" w:hAnsi="Times New Roman"/>
          <w:b/>
          <w:i/>
          <w:sz w:val="24"/>
          <w:u w:val="single"/>
        </w:rPr>
      </w:pP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principal </w:t>
      </w:r>
    </w:p>
    <w:p w:rsidR="001E0A1A" w:rsidRPr="003A0C51" w:rsidRDefault="001E0A1A" w:rsidP="001E0A1A">
      <w:pPr>
        <w:pStyle w:val="Paragraphedeliste"/>
        <w:numPr>
          <w:ilvl w:val="1"/>
          <w:numId w:val="11"/>
        </w:numPr>
        <w:spacing w:after="0" w:line="240" w:lineRule="auto"/>
        <w:jc w:val="both"/>
        <w:rPr>
          <w:rFonts w:ascii="Times New Roman" w:hAnsi="Times New Roman"/>
          <w:sz w:val="24"/>
        </w:rPr>
      </w:pPr>
      <w:r w:rsidRPr="003A0C51">
        <w:rPr>
          <w:rFonts w:ascii="Times New Roman" w:hAnsi="Times New Roman"/>
          <w:sz w:val="24"/>
        </w:rPr>
        <w:t xml:space="preserve">Accessibilité du centre de santé </w:t>
      </w:r>
    </w:p>
    <w:p w:rsidR="001E0A1A" w:rsidRPr="003A0C51" w:rsidRDefault="001E0A1A" w:rsidP="001E0A1A">
      <w:pPr>
        <w:pStyle w:val="Paragraphedeliste"/>
        <w:numPr>
          <w:ilvl w:val="1"/>
          <w:numId w:val="11"/>
        </w:numPr>
        <w:spacing w:line="240" w:lineRule="auto"/>
        <w:jc w:val="both"/>
        <w:rPr>
          <w:rFonts w:ascii="Times New Roman" w:hAnsi="Times New Roman"/>
          <w:sz w:val="24"/>
        </w:rPr>
      </w:pPr>
      <w:r w:rsidRPr="003A0C51">
        <w:rPr>
          <w:rFonts w:ascii="Times New Roman" w:hAnsi="Times New Roman"/>
          <w:sz w:val="24"/>
        </w:rPr>
        <w:t>Missions de santé publique</w:t>
      </w: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Travail en équipe/coordination – bloc commun principal</w:t>
      </w:r>
    </w:p>
    <w:p w:rsidR="001E0A1A" w:rsidRPr="003A0C51" w:rsidRDefault="001E0A1A" w:rsidP="001E0A1A">
      <w:pPr>
        <w:pStyle w:val="Paragraphedeliste"/>
        <w:numPr>
          <w:ilvl w:val="1"/>
          <w:numId w:val="11"/>
        </w:numPr>
        <w:spacing w:after="0" w:line="240" w:lineRule="auto"/>
        <w:jc w:val="both"/>
        <w:rPr>
          <w:rFonts w:ascii="Times New Roman" w:hAnsi="Times New Roman"/>
          <w:sz w:val="24"/>
        </w:rPr>
      </w:pPr>
      <w:r w:rsidRPr="003A0C51">
        <w:rPr>
          <w:rFonts w:ascii="Times New Roman" w:hAnsi="Times New Roman"/>
          <w:sz w:val="24"/>
        </w:rPr>
        <w:t>Concertation professionnelle formalisée et régulière</w:t>
      </w:r>
    </w:p>
    <w:p w:rsidR="001E0A1A" w:rsidRPr="003A0C51" w:rsidRDefault="001E0A1A" w:rsidP="001E0A1A">
      <w:pPr>
        <w:pStyle w:val="Paragraphedeliste"/>
        <w:numPr>
          <w:ilvl w:val="1"/>
          <w:numId w:val="11"/>
        </w:numPr>
        <w:spacing w:after="0" w:line="240" w:lineRule="auto"/>
        <w:jc w:val="both"/>
        <w:rPr>
          <w:rFonts w:ascii="Times New Roman" w:hAnsi="Times New Roman"/>
          <w:sz w:val="24"/>
        </w:rPr>
      </w:pPr>
      <w:r w:rsidRPr="003A0C51">
        <w:rPr>
          <w:rFonts w:ascii="Times New Roman" w:hAnsi="Times New Roman"/>
          <w:sz w:val="24"/>
        </w:rPr>
        <w:t>Formation des jeunes professionnels de santé</w:t>
      </w:r>
    </w:p>
    <w:p w:rsidR="001E0A1A" w:rsidRPr="003A0C51" w:rsidRDefault="001E0A1A" w:rsidP="001E0A1A">
      <w:pPr>
        <w:pStyle w:val="Paragraphedeliste"/>
        <w:numPr>
          <w:ilvl w:val="1"/>
          <w:numId w:val="11"/>
        </w:numPr>
        <w:spacing w:after="0" w:line="240" w:lineRule="auto"/>
        <w:jc w:val="both"/>
        <w:rPr>
          <w:rFonts w:ascii="Times New Roman" w:hAnsi="Times New Roman"/>
          <w:sz w:val="24"/>
        </w:rPr>
      </w:pPr>
      <w:r w:rsidRPr="003A0C51">
        <w:rPr>
          <w:rFonts w:ascii="Times New Roman" w:hAnsi="Times New Roman"/>
          <w:sz w:val="24"/>
        </w:rPr>
        <w:t>Coordination externe</w:t>
      </w: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 xml:space="preserve">Echange/système d’information – bloc commun principal </w:t>
      </w:r>
    </w:p>
    <w:p w:rsidR="001E0A1A" w:rsidRPr="003A0C51" w:rsidRDefault="001E0A1A" w:rsidP="001E0A1A">
      <w:pPr>
        <w:pStyle w:val="Paragraphedeliste"/>
        <w:numPr>
          <w:ilvl w:val="1"/>
          <w:numId w:val="11"/>
        </w:numPr>
        <w:spacing w:line="240" w:lineRule="auto"/>
        <w:jc w:val="both"/>
        <w:rPr>
          <w:rFonts w:ascii="Times New Roman" w:hAnsi="Times New Roman"/>
          <w:sz w:val="24"/>
        </w:rPr>
      </w:pPr>
      <w:r w:rsidRPr="003A0C51">
        <w:rPr>
          <w:rFonts w:ascii="Times New Roman" w:hAnsi="Times New Roman"/>
          <w:sz w:val="24"/>
        </w:rPr>
        <w:t xml:space="preserve">Système d’information </w:t>
      </w:r>
      <w:proofErr w:type="spellStart"/>
      <w:r w:rsidRPr="003A0C51">
        <w:rPr>
          <w:rFonts w:ascii="Times New Roman" w:hAnsi="Times New Roman"/>
          <w:sz w:val="24"/>
        </w:rPr>
        <w:t>pluriprofessionnel</w:t>
      </w:r>
      <w:proofErr w:type="spellEnd"/>
      <w:r w:rsidRPr="003A0C51">
        <w:rPr>
          <w:rFonts w:ascii="Times New Roman" w:hAnsi="Times New Roman"/>
          <w:sz w:val="24"/>
        </w:rPr>
        <w:t xml:space="preserve"> </w:t>
      </w: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Travail en équipe/coordination – bloc commun complémentaire</w:t>
      </w:r>
    </w:p>
    <w:p w:rsidR="001E0A1A" w:rsidRPr="003A0C51" w:rsidRDefault="001E0A1A" w:rsidP="001E0A1A">
      <w:pPr>
        <w:pStyle w:val="Paragraphedeliste"/>
        <w:numPr>
          <w:ilvl w:val="1"/>
          <w:numId w:val="11"/>
        </w:numPr>
        <w:spacing w:line="240" w:lineRule="auto"/>
        <w:jc w:val="both"/>
        <w:rPr>
          <w:rFonts w:ascii="Times New Roman" w:hAnsi="Times New Roman"/>
          <w:sz w:val="24"/>
        </w:rPr>
      </w:pPr>
      <w:r w:rsidRPr="003A0C51">
        <w:rPr>
          <w:rFonts w:ascii="Times New Roman" w:hAnsi="Times New Roman"/>
          <w:sz w:val="24"/>
        </w:rPr>
        <w:t>Démarche qualité</w:t>
      </w: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complémentaire </w:t>
      </w:r>
    </w:p>
    <w:p w:rsidR="001E0A1A" w:rsidRDefault="001E0A1A" w:rsidP="001E0A1A">
      <w:pPr>
        <w:pStyle w:val="Paragraphedeliste"/>
        <w:numPr>
          <w:ilvl w:val="1"/>
          <w:numId w:val="11"/>
        </w:numPr>
        <w:spacing w:after="0" w:line="240" w:lineRule="auto"/>
        <w:jc w:val="both"/>
        <w:rPr>
          <w:rFonts w:ascii="Times New Roman" w:hAnsi="Times New Roman"/>
          <w:sz w:val="24"/>
        </w:rPr>
      </w:pPr>
      <w:r w:rsidRPr="003A0C51">
        <w:rPr>
          <w:rFonts w:ascii="Times New Roman" w:hAnsi="Times New Roman"/>
          <w:sz w:val="24"/>
        </w:rPr>
        <w:t xml:space="preserve">Accompagnement des publics vulnérables </w:t>
      </w:r>
    </w:p>
    <w:p w:rsidR="001E0A1A" w:rsidRPr="003A0C51" w:rsidRDefault="001E0A1A" w:rsidP="001E0A1A">
      <w:pPr>
        <w:pStyle w:val="Paragraphedeliste"/>
        <w:numPr>
          <w:ilvl w:val="1"/>
          <w:numId w:val="11"/>
        </w:numPr>
        <w:spacing w:line="240" w:lineRule="auto"/>
        <w:jc w:val="both"/>
        <w:rPr>
          <w:rFonts w:ascii="Times New Roman" w:hAnsi="Times New Roman"/>
          <w:sz w:val="24"/>
        </w:rPr>
      </w:pPr>
      <w:r w:rsidRPr="003A0C51">
        <w:rPr>
          <w:rFonts w:ascii="Times New Roman" w:hAnsi="Times New Roman"/>
          <w:sz w:val="24"/>
        </w:rPr>
        <w:t>Information du public</w:t>
      </w:r>
    </w:p>
    <w:p w:rsidR="001E0A1A" w:rsidRPr="003A0C51" w:rsidRDefault="001E0A1A" w:rsidP="001E0A1A">
      <w:pPr>
        <w:pStyle w:val="Paragraphedeliste"/>
        <w:numPr>
          <w:ilvl w:val="0"/>
          <w:numId w:val="11"/>
        </w:numPr>
        <w:spacing w:after="0" w:line="240" w:lineRule="auto"/>
        <w:jc w:val="both"/>
        <w:rPr>
          <w:rFonts w:ascii="Times New Roman" w:hAnsi="Times New Roman"/>
          <w:sz w:val="24"/>
        </w:rPr>
      </w:pPr>
      <w:r w:rsidRPr="003A0C51">
        <w:rPr>
          <w:rFonts w:ascii="Times New Roman" w:hAnsi="Times New Roman"/>
          <w:sz w:val="24"/>
        </w:rPr>
        <w:t>Echange/système d’information – bloc commun complémentaire</w:t>
      </w:r>
    </w:p>
    <w:p w:rsidR="001E0A1A" w:rsidRPr="00912E9F" w:rsidRDefault="001E0A1A" w:rsidP="000E01AA">
      <w:pPr>
        <w:pStyle w:val="Paragraphedeliste"/>
        <w:numPr>
          <w:ilvl w:val="1"/>
          <w:numId w:val="11"/>
        </w:numPr>
        <w:spacing w:after="0" w:line="240" w:lineRule="auto"/>
        <w:jc w:val="both"/>
      </w:pPr>
      <w:r w:rsidRPr="00912E9F">
        <w:rPr>
          <w:rFonts w:ascii="Times New Roman" w:hAnsi="Times New Roman"/>
          <w:sz w:val="24"/>
        </w:rPr>
        <w:t xml:space="preserve">Télétransmission et </w:t>
      </w:r>
      <w:proofErr w:type="spellStart"/>
      <w:r w:rsidRPr="00912E9F">
        <w:rPr>
          <w:rFonts w:ascii="Times New Roman" w:hAnsi="Times New Roman"/>
          <w:sz w:val="24"/>
        </w:rPr>
        <w:t>téléservices</w:t>
      </w:r>
      <w:proofErr w:type="spellEnd"/>
      <w:r w:rsidRPr="00912E9F">
        <w:rPr>
          <w:rFonts w:ascii="Times New Roman" w:hAnsi="Times New Roman"/>
          <w:sz w:val="24"/>
        </w:rPr>
        <w:t xml:space="preserve"> </w:t>
      </w:r>
    </w:p>
    <w:p w:rsidR="001E0A1A" w:rsidRDefault="001E0A1A" w:rsidP="001E0A1A"/>
    <w:p w:rsidR="001E0A1A" w:rsidRDefault="001E0A1A" w:rsidP="001E0A1A">
      <w:pPr>
        <w:sectPr w:rsidR="001E0A1A" w:rsidSect="00351C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912E9F" w:rsidRDefault="00912E9F" w:rsidP="001E0A1A">
      <w:pPr>
        <w:pStyle w:val="Titre3"/>
        <w:jc w:val="center"/>
      </w:pPr>
    </w:p>
    <w:p w:rsidR="001E0A1A" w:rsidRDefault="001E0A1A" w:rsidP="001E0A1A">
      <w:pPr>
        <w:pStyle w:val="Titre3"/>
        <w:jc w:val="center"/>
      </w:pPr>
      <w:r w:rsidRPr="0055796E">
        <w:t>Fiche Indic</w:t>
      </w:r>
      <w:r>
        <w:t>ateur « Accès aux soins – bloc commun principal</w:t>
      </w:r>
      <w:r w:rsidRPr="0055796E">
        <w:t> »</w:t>
      </w:r>
    </w:p>
    <w:p w:rsidR="001E0A1A" w:rsidRPr="00685AF0" w:rsidRDefault="001E0A1A" w:rsidP="001E0A1A"/>
    <w:p w:rsidR="001E0A1A" w:rsidRDefault="001E0A1A" w:rsidP="001E0A1A">
      <w:pPr>
        <w:spacing w:after="0" w:line="360" w:lineRule="auto"/>
        <w:jc w:val="both"/>
        <w:rPr>
          <w:rFonts w:ascii="Times New Roman" w:hAnsi="Times New Roman"/>
          <w:sz w:val="24"/>
          <w:szCs w:val="24"/>
        </w:rPr>
      </w:pPr>
      <w:r w:rsidRPr="00502264">
        <w:rPr>
          <w:rFonts w:ascii="Times New Roman" w:hAnsi="Times New Roman"/>
          <w:b/>
          <w:sz w:val="24"/>
          <w:szCs w:val="24"/>
          <w:u w:val="single"/>
        </w:rPr>
        <w:t>Intitulé de l’indicateur</w:t>
      </w:r>
      <w:r w:rsidRPr="00502264">
        <w:rPr>
          <w:rFonts w:ascii="Times New Roman" w:hAnsi="Times New Roman"/>
          <w:b/>
          <w:sz w:val="24"/>
          <w:szCs w:val="24"/>
        </w:rPr>
        <w:t xml:space="preserve"> : </w:t>
      </w:r>
      <w:r w:rsidRPr="00502264">
        <w:rPr>
          <w:rFonts w:ascii="Times New Roman" w:hAnsi="Times New Roman"/>
          <w:sz w:val="24"/>
          <w:szCs w:val="24"/>
        </w:rPr>
        <w:t>« </w:t>
      </w:r>
      <w:r>
        <w:rPr>
          <w:rFonts w:ascii="Times New Roman" w:hAnsi="Times New Roman"/>
          <w:sz w:val="24"/>
          <w:szCs w:val="24"/>
        </w:rPr>
        <w:t>ACCESSIBILITE DU CENTRE</w:t>
      </w:r>
      <w:r w:rsidRPr="00502264">
        <w:rPr>
          <w:rFonts w:ascii="Times New Roman" w:hAnsi="Times New Roman"/>
          <w:sz w:val="24"/>
          <w:szCs w:val="24"/>
        </w:rPr>
        <w:t> »</w:t>
      </w:r>
    </w:p>
    <w:p w:rsidR="001E0A1A" w:rsidRDefault="001E0A1A" w:rsidP="001E0A1A">
      <w:pPr>
        <w:spacing w:after="0" w:line="240" w:lineRule="auto"/>
        <w:jc w:val="both"/>
        <w:rPr>
          <w:rFonts w:ascii="Times New Roman" w:hAnsi="Times New Roman"/>
          <w:sz w:val="24"/>
          <w:szCs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502264">
        <w:rPr>
          <w:rFonts w:ascii="Times New Roman" w:hAnsi="Times New Roman"/>
          <w:sz w:val="24"/>
          <w:szCs w:val="24"/>
        </w:rPr>
        <w:t>SOCLE – Prérequis</w:t>
      </w:r>
      <w:r>
        <w:rPr>
          <w:rFonts w:ascii="Times New Roman" w:hAnsi="Times New Roman"/>
          <w:sz w:val="24"/>
          <w:szCs w:val="24"/>
        </w:rPr>
        <w:t xml:space="preserve"> </w:t>
      </w:r>
      <w:r w:rsidRPr="00502264">
        <w:rPr>
          <w:rFonts w:ascii="Times New Roman" w:hAnsi="Times New Roman"/>
          <w:sz w:val="24"/>
          <w:szCs w:val="24"/>
        </w:rPr>
        <w:t>–</w:t>
      </w:r>
      <w:r>
        <w:rPr>
          <w:rFonts w:ascii="Times New Roman" w:hAnsi="Times New Roman"/>
          <w:sz w:val="24"/>
          <w:szCs w:val="24"/>
        </w:rPr>
        <w:t xml:space="preserve"> L’ensemble des critères de cet indicateur doivent toujours être rempli pour donner lieu à la rémunération forfaitaire spécifique commune.</w:t>
      </w:r>
    </w:p>
    <w:p w:rsidR="001E0A1A" w:rsidRDefault="001E0A1A" w:rsidP="001E0A1A">
      <w:pPr>
        <w:spacing w:after="0" w:line="360" w:lineRule="auto"/>
        <w:jc w:val="both"/>
        <w:rPr>
          <w:rFonts w:ascii="Times New Roman" w:hAnsi="Times New Roman"/>
          <w:sz w:val="24"/>
          <w:szCs w:val="24"/>
        </w:rPr>
      </w:pPr>
    </w:p>
    <w:p w:rsidR="001E0A1A" w:rsidRDefault="001E0A1A" w:rsidP="001E0A1A">
      <w:pPr>
        <w:spacing w:after="0" w:line="36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Pr="00913816" w:rsidRDefault="001E0A1A" w:rsidP="001E0A1A">
      <w:pPr>
        <w:numPr>
          <w:ilvl w:val="0"/>
          <w:numId w:val="9"/>
        </w:numPr>
        <w:spacing w:after="0" w:line="360" w:lineRule="auto"/>
        <w:jc w:val="both"/>
        <w:rPr>
          <w:rFonts w:ascii="Times New Roman" w:hAnsi="Times New Roman"/>
          <w:b/>
          <w:sz w:val="24"/>
          <w:szCs w:val="24"/>
        </w:rPr>
      </w:pPr>
      <w:r w:rsidRPr="00913816">
        <w:rPr>
          <w:rFonts w:ascii="Times New Roman" w:hAnsi="Times New Roman"/>
          <w:b/>
          <w:sz w:val="24"/>
          <w:szCs w:val="24"/>
        </w:rPr>
        <w:t>Fixe</w:t>
      </w:r>
    </w:p>
    <w:p w:rsidR="001E0A1A" w:rsidRPr="00913816" w:rsidRDefault="001E0A1A" w:rsidP="001E0A1A">
      <w:pPr>
        <w:numPr>
          <w:ilvl w:val="0"/>
          <w:numId w:val="9"/>
        </w:numPr>
        <w:spacing w:after="0" w:line="360" w:lineRule="auto"/>
        <w:jc w:val="both"/>
        <w:rPr>
          <w:rFonts w:ascii="Times New Roman" w:hAnsi="Times New Roman"/>
          <w:b/>
          <w:sz w:val="24"/>
          <w:szCs w:val="24"/>
        </w:rPr>
      </w:pPr>
      <w:r w:rsidRPr="00913816">
        <w:rPr>
          <w:rFonts w:ascii="Times New Roman" w:hAnsi="Times New Roman"/>
          <w:b/>
          <w:sz w:val="24"/>
          <w:szCs w:val="24"/>
        </w:rPr>
        <w:t xml:space="preserve">Nombre de points : </w:t>
      </w:r>
      <w:r>
        <w:rPr>
          <w:rFonts w:ascii="Times New Roman" w:hAnsi="Times New Roman"/>
          <w:sz w:val="24"/>
          <w:szCs w:val="24"/>
        </w:rPr>
        <w:t>400</w:t>
      </w:r>
      <w:r w:rsidRPr="00913816">
        <w:rPr>
          <w:rFonts w:ascii="Times New Roman" w:hAnsi="Times New Roman"/>
          <w:sz w:val="24"/>
          <w:szCs w:val="24"/>
        </w:rPr>
        <w:t xml:space="preserve"> points</w:t>
      </w:r>
    </w:p>
    <w:p w:rsidR="001E0A1A" w:rsidRDefault="001E0A1A" w:rsidP="001E0A1A">
      <w:pPr>
        <w:numPr>
          <w:ilvl w:val="0"/>
          <w:numId w:val="9"/>
        </w:numPr>
        <w:spacing w:after="0" w:line="36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1E0A1A" w:rsidRPr="00913816" w:rsidRDefault="001E0A1A" w:rsidP="001E0A1A">
      <w:pPr>
        <w:spacing w:after="0" w:line="360" w:lineRule="auto"/>
        <w:ind w:left="720"/>
        <w:jc w:val="both"/>
        <w:rPr>
          <w:rFonts w:ascii="Times New Roman" w:hAnsi="Times New Roman"/>
          <w:sz w:val="24"/>
          <w:szCs w:val="24"/>
        </w:rPr>
      </w:pPr>
    </w:p>
    <w:p w:rsidR="001E0A1A" w:rsidRPr="00502264" w:rsidRDefault="001E0A1A" w:rsidP="001E0A1A">
      <w:pPr>
        <w:spacing w:after="0" w:line="360" w:lineRule="auto"/>
        <w:jc w:val="both"/>
        <w:rPr>
          <w:rFonts w:ascii="Times New Roman" w:hAnsi="Times New Roman"/>
          <w:b/>
          <w:sz w:val="24"/>
          <w:szCs w:val="24"/>
          <w:u w:val="single"/>
        </w:rPr>
      </w:pPr>
      <w:r w:rsidRPr="00502264">
        <w:rPr>
          <w:rFonts w:ascii="Times New Roman" w:hAnsi="Times New Roman"/>
          <w:b/>
          <w:sz w:val="24"/>
          <w:szCs w:val="24"/>
          <w:u w:val="single"/>
        </w:rPr>
        <w:t>Détail des critères et modulations possibles :</w:t>
      </w:r>
    </w:p>
    <w:p w:rsidR="001E0A1A" w:rsidRDefault="001E0A1A" w:rsidP="001E0A1A">
      <w:pPr>
        <w:spacing w:after="0" w:line="240" w:lineRule="auto"/>
        <w:jc w:val="both"/>
        <w:rPr>
          <w:rFonts w:ascii="Times New Roman" w:hAnsi="Times New Roman"/>
          <w:b/>
          <w:sz w:val="24"/>
          <w:szCs w:val="24"/>
        </w:rPr>
      </w:pPr>
      <w:r>
        <w:rPr>
          <w:rFonts w:ascii="Times New Roman" w:hAnsi="Times New Roman"/>
          <w:b/>
          <w:sz w:val="24"/>
          <w:szCs w:val="24"/>
        </w:rPr>
        <w:t>2</w:t>
      </w:r>
      <w:r w:rsidRPr="00913816">
        <w:rPr>
          <w:rFonts w:ascii="Times New Roman" w:hAnsi="Times New Roman"/>
          <w:b/>
          <w:sz w:val="24"/>
          <w:szCs w:val="24"/>
        </w:rPr>
        <w:t xml:space="preserve"> Critères : </w:t>
      </w:r>
    </w:p>
    <w:p w:rsidR="001E0A1A" w:rsidRPr="00913816" w:rsidRDefault="001E0A1A" w:rsidP="001E0A1A">
      <w:pPr>
        <w:spacing w:after="0" w:line="240" w:lineRule="auto"/>
        <w:jc w:val="both"/>
        <w:rPr>
          <w:rFonts w:ascii="Times New Roman" w:hAnsi="Times New Roman"/>
          <w:b/>
          <w:sz w:val="24"/>
          <w:szCs w:val="24"/>
        </w:rPr>
      </w:pPr>
    </w:p>
    <w:p w:rsidR="001E0A1A" w:rsidRDefault="001E0A1A" w:rsidP="001E0A1A">
      <w:pPr>
        <w:numPr>
          <w:ilvl w:val="0"/>
          <w:numId w:val="1"/>
        </w:numPr>
        <w:spacing w:after="0" w:line="240" w:lineRule="auto"/>
        <w:jc w:val="both"/>
        <w:rPr>
          <w:rFonts w:ascii="Times New Roman" w:hAnsi="Times New Roman"/>
          <w:sz w:val="24"/>
          <w:szCs w:val="24"/>
          <w:u w:val="single"/>
        </w:rPr>
      </w:pPr>
      <w:r w:rsidRPr="00502264">
        <w:rPr>
          <w:rFonts w:ascii="Times New Roman" w:hAnsi="Times New Roman"/>
          <w:sz w:val="24"/>
          <w:szCs w:val="24"/>
          <w:u w:val="single"/>
        </w:rPr>
        <w:t xml:space="preserve">Amplitude des horaires d’ouverture </w:t>
      </w:r>
      <w:r>
        <w:rPr>
          <w:rFonts w:ascii="Times New Roman" w:hAnsi="Times New Roman"/>
          <w:sz w:val="24"/>
          <w:szCs w:val="24"/>
          <w:u w:val="single"/>
        </w:rPr>
        <w:t>et soins non programmés</w:t>
      </w:r>
    </w:p>
    <w:p w:rsidR="001E0A1A" w:rsidRPr="00502264" w:rsidRDefault="001E0A1A" w:rsidP="001E0A1A">
      <w:pPr>
        <w:spacing w:after="0" w:line="240" w:lineRule="auto"/>
        <w:ind w:left="720"/>
        <w:jc w:val="both"/>
        <w:rPr>
          <w:rFonts w:ascii="Times New Roman" w:hAnsi="Times New Roman"/>
          <w:sz w:val="24"/>
          <w:szCs w:val="24"/>
          <w:u w:val="single"/>
        </w:rPr>
      </w:pPr>
    </w:p>
    <w:p w:rsidR="001E0A1A"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Le centre de santé s’engage à garantir l</w:t>
      </w:r>
      <w:r w:rsidRPr="001D6420">
        <w:rPr>
          <w:rFonts w:ascii="Times New Roman" w:hAnsi="Times New Roman"/>
          <w:sz w:val="24"/>
          <w:szCs w:val="24"/>
        </w:rPr>
        <w:t>’</w:t>
      </w:r>
      <w:r w:rsidRPr="00EC0310">
        <w:rPr>
          <w:rFonts w:ascii="Times New Roman" w:hAnsi="Times New Roman"/>
          <w:b/>
          <w:sz w:val="24"/>
          <w:szCs w:val="24"/>
        </w:rPr>
        <w:t>accès à des soins prescrits 24h/24 et 365 jours sur 365</w:t>
      </w:r>
      <w:r>
        <w:rPr>
          <w:rFonts w:ascii="Times New Roman" w:hAnsi="Times New Roman"/>
          <w:sz w:val="24"/>
          <w:szCs w:val="24"/>
        </w:rPr>
        <w:t xml:space="preserve">. </w:t>
      </w:r>
    </w:p>
    <w:p w:rsidR="001E0A1A" w:rsidRPr="001D6420"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Le centre de santé</w:t>
      </w:r>
      <w:r w:rsidRPr="00502264">
        <w:rPr>
          <w:rFonts w:ascii="Times New Roman" w:hAnsi="Times New Roman"/>
          <w:sz w:val="24"/>
          <w:szCs w:val="24"/>
        </w:rPr>
        <w:t xml:space="preserve"> </w:t>
      </w:r>
      <w:r w:rsidRPr="00EC0310">
        <w:rPr>
          <w:rFonts w:ascii="Times New Roman" w:hAnsi="Times New Roman"/>
          <w:b/>
          <w:sz w:val="24"/>
          <w:szCs w:val="24"/>
        </w:rPr>
        <w:t>s’organise pour recevoir chaque jour ouvré les patients ayant besoin de soins prescrits non programmés</w:t>
      </w:r>
      <w:r>
        <w:rPr>
          <w:rFonts w:ascii="Times New Roman" w:hAnsi="Times New Roman"/>
          <w:sz w:val="24"/>
          <w:szCs w:val="24"/>
        </w:rPr>
        <w:t xml:space="preserve"> </w:t>
      </w:r>
      <w:r w:rsidRPr="001D6420">
        <w:rPr>
          <w:rFonts w:ascii="Times New Roman" w:hAnsi="Times New Roman"/>
          <w:sz w:val="24"/>
          <w:szCs w:val="24"/>
        </w:rPr>
        <w:t>dans la limite des horaires de fonctionnement du centre de santé.</w:t>
      </w:r>
      <w:r>
        <w:rPr>
          <w:rFonts w:ascii="Times New Roman" w:hAnsi="Times New Roman"/>
          <w:sz w:val="24"/>
          <w:szCs w:val="24"/>
        </w:rPr>
        <w:t xml:space="preserve"> L’astreinte de nuit n’est pas prévue sauf pour les soins programmés déjà intégrés dans la prise en charge.  </w:t>
      </w:r>
    </w:p>
    <w:p w:rsidR="001E0A1A" w:rsidRPr="00502264" w:rsidRDefault="001E0A1A" w:rsidP="001E0A1A">
      <w:pPr>
        <w:pStyle w:val="Paragraphedeliste"/>
        <w:spacing w:after="0" w:line="240" w:lineRule="auto"/>
        <w:ind w:left="720" w:right="424"/>
        <w:jc w:val="both"/>
        <w:rPr>
          <w:rFonts w:ascii="Times New Roman" w:hAnsi="Times New Roman"/>
          <w:sz w:val="24"/>
          <w:szCs w:val="24"/>
        </w:rPr>
      </w:pPr>
      <w:r>
        <w:rPr>
          <w:rFonts w:ascii="Times New Roman" w:hAnsi="Times New Roman"/>
          <w:sz w:val="24"/>
          <w:szCs w:val="24"/>
        </w:rPr>
        <w:tab/>
      </w:r>
    </w:p>
    <w:p w:rsidR="001E0A1A" w:rsidRPr="00E57C72" w:rsidRDefault="001E0A1A" w:rsidP="001E0A1A">
      <w:pPr>
        <w:numPr>
          <w:ilvl w:val="0"/>
          <w:numId w:val="1"/>
        </w:numPr>
        <w:spacing w:after="0" w:line="240" w:lineRule="auto"/>
        <w:jc w:val="both"/>
        <w:rPr>
          <w:rFonts w:ascii="Times New Roman" w:hAnsi="Times New Roman"/>
          <w:sz w:val="24"/>
          <w:szCs w:val="24"/>
        </w:rPr>
      </w:pPr>
      <w:r w:rsidRPr="00502264">
        <w:rPr>
          <w:rFonts w:ascii="Times New Roman" w:hAnsi="Times New Roman"/>
          <w:sz w:val="24"/>
          <w:szCs w:val="24"/>
          <w:u w:val="single"/>
        </w:rPr>
        <w:t>Fonction de coordination organisée avec un responsable identifié</w:t>
      </w:r>
    </w:p>
    <w:p w:rsidR="001E0A1A" w:rsidRPr="00502264" w:rsidRDefault="001E0A1A" w:rsidP="001E0A1A">
      <w:pPr>
        <w:spacing w:after="0" w:line="240" w:lineRule="auto"/>
        <w:ind w:left="720"/>
        <w:jc w:val="both"/>
        <w:rPr>
          <w:rFonts w:ascii="Times New Roman" w:hAnsi="Times New Roman"/>
          <w:sz w:val="24"/>
          <w:szCs w:val="24"/>
        </w:rPr>
      </w:pPr>
    </w:p>
    <w:p w:rsidR="001E0A1A" w:rsidRPr="00502264" w:rsidRDefault="001E0A1A" w:rsidP="001E0A1A">
      <w:pPr>
        <w:spacing w:after="0" w:line="240" w:lineRule="auto"/>
        <w:jc w:val="both"/>
        <w:rPr>
          <w:rFonts w:ascii="Times New Roman" w:hAnsi="Times New Roman"/>
          <w:sz w:val="24"/>
          <w:szCs w:val="24"/>
        </w:rPr>
      </w:pPr>
      <w:r w:rsidRPr="00EC0310">
        <w:rPr>
          <w:rFonts w:ascii="Times New Roman" w:hAnsi="Times New Roman"/>
          <w:b/>
          <w:sz w:val="24"/>
          <w:szCs w:val="24"/>
        </w:rPr>
        <w:t>Identification d’un responsable de la coordination</w:t>
      </w:r>
      <w:r w:rsidRPr="00502264">
        <w:rPr>
          <w:rFonts w:ascii="Times New Roman" w:hAnsi="Times New Roman"/>
          <w:sz w:val="24"/>
          <w:szCs w:val="24"/>
        </w:rPr>
        <w:t xml:space="preserve"> au sein </w:t>
      </w:r>
      <w:r>
        <w:rPr>
          <w:rFonts w:ascii="Times New Roman" w:hAnsi="Times New Roman"/>
          <w:sz w:val="24"/>
          <w:szCs w:val="24"/>
        </w:rPr>
        <w:t>du centre de santé</w:t>
      </w:r>
      <w:r w:rsidRPr="00502264">
        <w:rPr>
          <w:rFonts w:ascii="Times New Roman" w:hAnsi="Times New Roman"/>
          <w:sz w:val="24"/>
          <w:szCs w:val="24"/>
        </w:rPr>
        <w:t xml:space="preserve">, en charge de l’organisation de l’accueil et de l’orientation des patients, de la gestion des plannings, de l’organisation des interventions, de l’information des patients sur leurs droits, etc. </w:t>
      </w:r>
    </w:p>
    <w:p w:rsidR="001E0A1A" w:rsidRPr="00502264" w:rsidRDefault="001E0A1A" w:rsidP="001E0A1A">
      <w:pPr>
        <w:spacing w:after="0" w:line="240" w:lineRule="auto"/>
        <w:jc w:val="both"/>
        <w:rPr>
          <w:rFonts w:ascii="Times New Roman" w:hAnsi="Times New Roman"/>
          <w:i/>
          <w:sz w:val="24"/>
          <w:szCs w:val="24"/>
        </w:rPr>
      </w:pPr>
      <w:r w:rsidRPr="00502264">
        <w:rPr>
          <w:rFonts w:ascii="Times New Roman" w:hAnsi="Times New Roman"/>
          <w:i/>
          <w:sz w:val="24"/>
          <w:szCs w:val="24"/>
        </w:rPr>
        <w:t>Cette fonction de coordinat</w:t>
      </w:r>
      <w:r>
        <w:rPr>
          <w:rFonts w:ascii="Times New Roman" w:hAnsi="Times New Roman"/>
          <w:i/>
          <w:sz w:val="24"/>
          <w:szCs w:val="24"/>
        </w:rPr>
        <w:t>ion au sein de la structure doit</w:t>
      </w:r>
      <w:r w:rsidRPr="00502264">
        <w:rPr>
          <w:rFonts w:ascii="Times New Roman" w:hAnsi="Times New Roman"/>
          <w:i/>
          <w:sz w:val="24"/>
          <w:szCs w:val="24"/>
        </w:rPr>
        <w:t xml:space="preserve"> être occupée </w:t>
      </w:r>
      <w:r>
        <w:rPr>
          <w:rFonts w:ascii="Times New Roman" w:hAnsi="Times New Roman"/>
          <w:i/>
          <w:sz w:val="24"/>
          <w:szCs w:val="24"/>
        </w:rPr>
        <w:t>spécifiquement</w:t>
      </w:r>
      <w:r w:rsidRPr="00502264">
        <w:rPr>
          <w:rFonts w:ascii="Times New Roman" w:hAnsi="Times New Roman"/>
          <w:i/>
          <w:sz w:val="24"/>
          <w:szCs w:val="24"/>
        </w:rPr>
        <w:t xml:space="preserve"> par un </w:t>
      </w:r>
      <w:r>
        <w:rPr>
          <w:rFonts w:ascii="Times New Roman" w:hAnsi="Times New Roman"/>
          <w:i/>
          <w:sz w:val="24"/>
          <w:szCs w:val="24"/>
        </w:rPr>
        <w:t>infirmier du centre de santé</w:t>
      </w:r>
      <w:r w:rsidRPr="00502264">
        <w:rPr>
          <w:rFonts w:ascii="Times New Roman" w:hAnsi="Times New Roman"/>
          <w:i/>
          <w:sz w:val="24"/>
          <w:szCs w:val="24"/>
        </w:rPr>
        <w:t xml:space="preserve">. L’objectif est de mettre en place une organisation permettant d’assurer :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 l’accueil des patients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l’information concernant leurs droits (notamment pour les patients CMUC, ACS)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leur orientation auprès des différents professionnels </w:t>
      </w:r>
      <w:r>
        <w:rPr>
          <w:rFonts w:ascii="Times New Roman" w:hAnsi="Times New Roman"/>
          <w:i/>
          <w:sz w:val="24"/>
          <w:szCs w:val="24"/>
        </w:rPr>
        <w:t xml:space="preserve">de santé </w:t>
      </w:r>
      <w:r w:rsidRPr="00502264">
        <w:rPr>
          <w:rFonts w:ascii="Times New Roman" w:hAnsi="Times New Roman"/>
          <w:i/>
          <w:sz w:val="24"/>
          <w:szCs w:val="24"/>
        </w:rPr>
        <w:t>exerçant au sein de la structure</w:t>
      </w:r>
      <w:r>
        <w:rPr>
          <w:rFonts w:ascii="Times New Roman" w:hAnsi="Times New Roman"/>
          <w:i/>
          <w:sz w:val="24"/>
          <w:szCs w:val="24"/>
        </w:rPr>
        <w:t xml:space="preserve"> ou à l’extérieur</w:t>
      </w:r>
      <w:r w:rsidRPr="00502264">
        <w:rPr>
          <w:rFonts w:ascii="Times New Roman" w:hAnsi="Times New Roman"/>
          <w:i/>
          <w:sz w:val="24"/>
          <w:szCs w:val="24"/>
        </w:rPr>
        <w:t>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la coordination des informations les concernant entre les différents professionnels de santé de la structure amenés à assurer leur suivi médical ;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le cas échéant, leur orientation vers les professionnels de santé, les services ou les établissements sanitaires ou médico-sociaux que leur prise en charge nécessite ;</w:t>
      </w:r>
    </w:p>
    <w:p w:rsidR="001E0A1A" w:rsidRPr="00502264" w:rsidRDefault="001E0A1A" w:rsidP="001E0A1A">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la gestion des plannings des différents professionnels de la structure, </w:t>
      </w:r>
      <w:r>
        <w:rPr>
          <w:rFonts w:ascii="Times New Roman" w:hAnsi="Times New Roman"/>
          <w:i/>
          <w:sz w:val="24"/>
          <w:szCs w:val="24"/>
        </w:rPr>
        <w:t>et l’organisation des interventions.</w:t>
      </w:r>
    </w:p>
    <w:p w:rsidR="001E0A1A" w:rsidRDefault="001E0A1A" w:rsidP="001E0A1A">
      <w:pPr>
        <w:spacing w:after="0" w:line="240" w:lineRule="auto"/>
        <w:ind w:left="720"/>
        <w:jc w:val="both"/>
        <w:rPr>
          <w:rFonts w:ascii="Times New Roman" w:hAnsi="Times New Roman"/>
          <w:i/>
          <w:sz w:val="24"/>
          <w:szCs w:val="24"/>
        </w:rPr>
      </w:pPr>
    </w:p>
    <w:p w:rsidR="001E0A1A" w:rsidRDefault="001E0A1A" w:rsidP="001E0A1A">
      <w:pPr>
        <w:spacing w:after="0" w:line="240" w:lineRule="auto"/>
        <w:jc w:val="both"/>
        <w:rPr>
          <w:rFonts w:ascii="Times New Roman" w:hAnsi="Times New Roman"/>
          <w:i/>
          <w:sz w:val="24"/>
          <w:szCs w:val="24"/>
        </w:rPr>
      </w:pPr>
    </w:p>
    <w:p w:rsidR="001E0A1A" w:rsidRDefault="001E0A1A" w:rsidP="001E0A1A">
      <w:pPr>
        <w:spacing w:after="0" w:line="240" w:lineRule="auto"/>
        <w:jc w:val="both"/>
        <w:rPr>
          <w:rFonts w:ascii="Times New Roman" w:hAnsi="Times New Roman"/>
          <w:i/>
          <w:sz w:val="24"/>
          <w:szCs w:val="24"/>
        </w:rPr>
      </w:pPr>
    </w:p>
    <w:p w:rsidR="001E0A1A" w:rsidRPr="00DE2945" w:rsidRDefault="001E0A1A" w:rsidP="001E0A1A">
      <w:pPr>
        <w:spacing w:after="0" w:line="240" w:lineRule="auto"/>
        <w:jc w:val="both"/>
        <w:rPr>
          <w:rFonts w:ascii="Times New Roman" w:hAnsi="Times New Roman"/>
          <w:sz w:val="24"/>
          <w:szCs w:val="24"/>
        </w:rPr>
      </w:pPr>
      <w:r w:rsidRPr="00DE2945">
        <w:rPr>
          <w:rFonts w:ascii="Times New Roman" w:hAnsi="Times New Roman"/>
          <w:sz w:val="24"/>
          <w:szCs w:val="24"/>
          <w:u w:val="single"/>
        </w:rPr>
        <w:t>Charte d’engagement sur le service au patient</w:t>
      </w:r>
    </w:p>
    <w:p w:rsidR="001E0A1A" w:rsidRPr="00DE2945" w:rsidRDefault="001E0A1A" w:rsidP="001E0A1A">
      <w:pPr>
        <w:spacing w:after="0" w:line="240" w:lineRule="auto"/>
        <w:ind w:left="360"/>
        <w:jc w:val="both"/>
        <w:rPr>
          <w:rFonts w:ascii="Times New Roman" w:hAnsi="Times New Roman"/>
          <w:sz w:val="24"/>
          <w:szCs w:val="24"/>
        </w:rPr>
      </w:pPr>
    </w:p>
    <w:p w:rsidR="001E0A1A" w:rsidRPr="00DE2945" w:rsidRDefault="001E0A1A" w:rsidP="001E0A1A">
      <w:pPr>
        <w:spacing w:after="0" w:line="240" w:lineRule="auto"/>
        <w:jc w:val="both"/>
      </w:pPr>
      <w:r w:rsidRPr="00DE2945">
        <w:rPr>
          <w:rFonts w:ascii="Times New Roman" w:hAnsi="Times New Roman"/>
          <w:sz w:val="24"/>
          <w:szCs w:val="24"/>
        </w:rPr>
        <w:t xml:space="preserve">L’ensemble des </w:t>
      </w:r>
      <w:r>
        <w:rPr>
          <w:rFonts w:ascii="Times New Roman" w:hAnsi="Times New Roman"/>
          <w:sz w:val="24"/>
          <w:szCs w:val="24"/>
        </w:rPr>
        <w:t>deux</w:t>
      </w:r>
      <w:r w:rsidRPr="00DE2945">
        <w:rPr>
          <w:rFonts w:ascii="Times New Roman" w:hAnsi="Times New Roman"/>
          <w:sz w:val="24"/>
          <w:szCs w:val="24"/>
        </w:rPr>
        <w:t xml:space="preserve"> critères précédents fait l’objet d’une charte d’engagement, qui précise la garantie de service offert aux patients</w:t>
      </w:r>
      <w:r>
        <w:rPr>
          <w:rFonts w:ascii="Times New Roman" w:hAnsi="Times New Roman"/>
          <w:sz w:val="24"/>
          <w:szCs w:val="24"/>
        </w:rPr>
        <w:t xml:space="preserve"> et dont le modèle figure en annexe 3 de l’accord national pour les centres de santé infirmiers</w:t>
      </w:r>
      <w:r w:rsidRPr="00DE2945">
        <w:rPr>
          <w:rFonts w:ascii="Times New Roman" w:hAnsi="Times New Roman"/>
          <w:sz w:val="24"/>
          <w:szCs w:val="24"/>
        </w:rPr>
        <w:t xml:space="preserve">. </w:t>
      </w:r>
      <w:r w:rsidRPr="00EC0310">
        <w:rPr>
          <w:rFonts w:ascii="Times New Roman" w:hAnsi="Times New Roman"/>
          <w:b/>
          <w:sz w:val="24"/>
          <w:szCs w:val="24"/>
        </w:rPr>
        <w:t>Cette charte est affichée dans le centre de santé</w:t>
      </w:r>
      <w:r w:rsidRPr="00DE2945">
        <w:rPr>
          <w:rFonts w:ascii="Times New Roman" w:hAnsi="Times New Roman"/>
          <w:sz w:val="24"/>
          <w:szCs w:val="24"/>
        </w:rPr>
        <w:t xml:space="preserve"> </w:t>
      </w:r>
      <w:r>
        <w:rPr>
          <w:rFonts w:ascii="Times New Roman" w:hAnsi="Times New Roman"/>
          <w:sz w:val="24"/>
          <w:szCs w:val="24"/>
        </w:rPr>
        <w:t xml:space="preserve">(dans les différents sites en cas de structures ayant plusieurs sites géographiques) </w:t>
      </w:r>
      <w:r w:rsidRPr="00DE2945">
        <w:rPr>
          <w:rFonts w:ascii="Times New Roman" w:hAnsi="Times New Roman"/>
          <w:sz w:val="24"/>
          <w:szCs w:val="24"/>
        </w:rPr>
        <w:t>et est disponible sur le</w:t>
      </w:r>
      <w:r>
        <w:rPr>
          <w:rFonts w:ascii="Times New Roman" w:hAnsi="Times New Roman"/>
          <w:sz w:val="24"/>
          <w:szCs w:val="24"/>
        </w:rPr>
        <w:t xml:space="preserve"> site a</w:t>
      </w:r>
      <w:r w:rsidRPr="00DE2945">
        <w:rPr>
          <w:rFonts w:ascii="Times New Roman" w:hAnsi="Times New Roman"/>
          <w:sz w:val="24"/>
          <w:szCs w:val="24"/>
        </w:rPr>
        <w:t>meli</w:t>
      </w:r>
      <w:r>
        <w:rPr>
          <w:rFonts w:ascii="Times New Roman" w:hAnsi="Times New Roman"/>
          <w:sz w:val="24"/>
          <w:szCs w:val="24"/>
        </w:rPr>
        <w:t>.fr</w:t>
      </w:r>
      <w:r w:rsidRPr="00DE2945">
        <w:rPr>
          <w:rFonts w:ascii="Times New Roman" w:hAnsi="Times New Roman"/>
          <w:sz w:val="24"/>
          <w:szCs w:val="24"/>
        </w:rPr>
        <w:t xml:space="preserve"> dès lors que </w:t>
      </w:r>
      <w:r>
        <w:rPr>
          <w:rFonts w:ascii="Times New Roman" w:hAnsi="Times New Roman"/>
          <w:sz w:val="24"/>
          <w:szCs w:val="24"/>
        </w:rPr>
        <w:t>le service d’information sur les centres de santé est</w:t>
      </w:r>
      <w:r w:rsidRPr="00DE2945">
        <w:rPr>
          <w:rFonts w:ascii="Times New Roman" w:hAnsi="Times New Roman"/>
          <w:sz w:val="24"/>
          <w:szCs w:val="24"/>
        </w:rPr>
        <w:t xml:space="preserve"> opérationnel</w:t>
      </w:r>
      <w:r>
        <w:rPr>
          <w:rFonts w:ascii="Times New Roman" w:hAnsi="Times New Roman"/>
          <w:sz w:val="24"/>
          <w:szCs w:val="24"/>
        </w:rPr>
        <w:t>.</w:t>
      </w:r>
    </w:p>
    <w:p w:rsidR="001E0A1A" w:rsidRDefault="001E0A1A" w:rsidP="001E0A1A">
      <w:pPr>
        <w:spacing w:after="0" w:line="240" w:lineRule="auto"/>
        <w:jc w:val="both"/>
        <w:rPr>
          <w:rFonts w:ascii="Times New Roman" w:hAnsi="Times New Roman"/>
          <w:b/>
          <w:sz w:val="24"/>
          <w:szCs w:val="24"/>
          <w:u w:val="single"/>
        </w:rPr>
      </w:pPr>
    </w:p>
    <w:p w:rsidR="001E0A1A" w:rsidRPr="00502264" w:rsidRDefault="001E0A1A" w:rsidP="001E0A1A">
      <w:pPr>
        <w:spacing w:after="0" w:line="240" w:lineRule="auto"/>
        <w:jc w:val="both"/>
        <w:rPr>
          <w:rFonts w:ascii="Times New Roman" w:hAnsi="Times New Roman"/>
          <w:sz w:val="24"/>
          <w:szCs w:val="24"/>
        </w:rPr>
      </w:pPr>
    </w:p>
    <w:p w:rsidR="001E0A1A" w:rsidRPr="00502264" w:rsidRDefault="001E0A1A" w:rsidP="001E0A1A">
      <w:pPr>
        <w:spacing w:after="0" w:line="240" w:lineRule="auto"/>
        <w:jc w:val="both"/>
        <w:rPr>
          <w:rFonts w:ascii="Times New Roman" w:hAnsi="Times New Roman"/>
          <w:b/>
          <w:sz w:val="24"/>
          <w:szCs w:val="24"/>
          <w:u w:val="single"/>
        </w:rPr>
      </w:pPr>
      <w:r w:rsidRPr="00502264">
        <w:rPr>
          <w:rFonts w:ascii="Times New Roman" w:hAnsi="Times New Roman"/>
          <w:b/>
          <w:sz w:val="24"/>
          <w:szCs w:val="24"/>
          <w:u w:val="single"/>
        </w:rPr>
        <w:t>Pièce</w:t>
      </w:r>
      <w:r>
        <w:rPr>
          <w:rFonts w:ascii="Times New Roman" w:hAnsi="Times New Roman"/>
          <w:b/>
          <w:sz w:val="24"/>
          <w:szCs w:val="24"/>
          <w:u w:val="single"/>
        </w:rPr>
        <w:t>s</w:t>
      </w:r>
      <w:r w:rsidRPr="00502264">
        <w:rPr>
          <w:rFonts w:ascii="Times New Roman" w:hAnsi="Times New Roman"/>
          <w:b/>
          <w:sz w:val="24"/>
          <w:szCs w:val="24"/>
          <w:u w:val="single"/>
        </w:rPr>
        <w:t xml:space="preserve"> justificative</w:t>
      </w:r>
      <w:r>
        <w:rPr>
          <w:rFonts w:ascii="Times New Roman" w:hAnsi="Times New Roman"/>
          <w:b/>
          <w:sz w:val="24"/>
          <w:szCs w:val="24"/>
          <w:u w:val="single"/>
        </w:rPr>
        <w:t>s</w:t>
      </w:r>
      <w:r w:rsidRPr="00502264">
        <w:rPr>
          <w:rFonts w:ascii="Times New Roman" w:hAnsi="Times New Roman"/>
          <w:sz w:val="24"/>
          <w:szCs w:val="24"/>
          <w:u w:val="single"/>
        </w:rPr>
        <w:t xml:space="preserve"> </w:t>
      </w:r>
      <w:r w:rsidRPr="00502264">
        <w:rPr>
          <w:rFonts w:ascii="Times New Roman" w:hAnsi="Times New Roman"/>
          <w:b/>
          <w:sz w:val="24"/>
          <w:szCs w:val="24"/>
          <w:u w:val="single"/>
        </w:rPr>
        <w:t xml:space="preserve">à transmettre </w:t>
      </w:r>
      <w:r>
        <w:rPr>
          <w:rFonts w:ascii="Times New Roman" w:hAnsi="Times New Roman"/>
          <w:b/>
          <w:sz w:val="24"/>
          <w:szCs w:val="24"/>
          <w:u w:val="single"/>
        </w:rPr>
        <w:t xml:space="preserve">pour </w:t>
      </w:r>
      <w:r w:rsidRPr="00502264">
        <w:rPr>
          <w:rFonts w:ascii="Times New Roman" w:hAnsi="Times New Roman"/>
          <w:b/>
          <w:sz w:val="24"/>
          <w:szCs w:val="24"/>
          <w:u w:val="single"/>
        </w:rPr>
        <w:t xml:space="preserve">la vérification de l’indicateur : </w:t>
      </w:r>
    </w:p>
    <w:p w:rsidR="001E0A1A" w:rsidRPr="00502264" w:rsidRDefault="001E0A1A" w:rsidP="001E0A1A">
      <w:pPr>
        <w:spacing w:after="0" w:line="240" w:lineRule="auto"/>
        <w:jc w:val="both"/>
        <w:rPr>
          <w:rFonts w:ascii="Times New Roman" w:hAnsi="Times New Roman"/>
          <w:b/>
          <w:sz w:val="24"/>
          <w:szCs w:val="24"/>
          <w:u w:val="single"/>
        </w:rPr>
      </w:pPr>
    </w:p>
    <w:p w:rsidR="001E0A1A" w:rsidRDefault="001E0A1A" w:rsidP="001E0A1A">
      <w:pPr>
        <w:spacing w:after="0" w:line="240" w:lineRule="auto"/>
        <w:jc w:val="both"/>
        <w:rPr>
          <w:rFonts w:ascii="Times New Roman" w:hAnsi="Times New Roman"/>
          <w:i/>
          <w:sz w:val="24"/>
          <w:szCs w:val="24"/>
        </w:rPr>
      </w:pPr>
      <w:r w:rsidRPr="00502264">
        <w:rPr>
          <w:rFonts w:ascii="Times New Roman" w:hAnsi="Times New Roman"/>
          <w:sz w:val="24"/>
          <w:szCs w:val="24"/>
        </w:rPr>
        <w:t xml:space="preserve">Une </w:t>
      </w:r>
      <w:r>
        <w:rPr>
          <w:rFonts w:ascii="Times New Roman" w:hAnsi="Times New Roman"/>
          <w:sz w:val="24"/>
          <w:szCs w:val="24"/>
        </w:rPr>
        <w:t xml:space="preserve">copie de la </w:t>
      </w:r>
      <w:r w:rsidRPr="00502264">
        <w:rPr>
          <w:rFonts w:ascii="Times New Roman" w:hAnsi="Times New Roman"/>
          <w:sz w:val="24"/>
          <w:szCs w:val="24"/>
        </w:rPr>
        <w:t xml:space="preserve">« charte d’engagement vis-à-vis des patients », conforme au modèle figurant en annexe </w:t>
      </w:r>
      <w:r w:rsidRPr="00DE2945">
        <w:rPr>
          <w:rFonts w:ascii="Times New Roman" w:hAnsi="Times New Roman"/>
          <w:sz w:val="24"/>
          <w:szCs w:val="24"/>
        </w:rPr>
        <w:t>3</w:t>
      </w:r>
      <w:r>
        <w:rPr>
          <w:rFonts w:ascii="Times New Roman" w:hAnsi="Times New Roman"/>
          <w:sz w:val="24"/>
          <w:szCs w:val="24"/>
        </w:rPr>
        <w:t xml:space="preserve"> </w:t>
      </w:r>
      <w:r w:rsidRPr="00DE2945">
        <w:rPr>
          <w:rFonts w:ascii="Times New Roman" w:hAnsi="Times New Roman"/>
          <w:sz w:val="24"/>
          <w:szCs w:val="24"/>
        </w:rPr>
        <w:t xml:space="preserve">de l’accord national des centres de santé, </w:t>
      </w:r>
      <w:r w:rsidRPr="00502264">
        <w:rPr>
          <w:rFonts w:ascii="Times New Roman" w:hAnsi="Times New Roman"/>
          <w:sz w:val="24"/>
          <w:szCs w:val="24"/>
        </w:rPr>
        <w:t xml:space="preserve">doit être </w:t>
      </w:r>
      <w:r>
        <w:rPr>
          <w:rFonts w:ascii="Times New Roman" w:hAnsi="Times New Roman"/>
          <w:sz w:val="24"/>
          <w:szCs w:val="24"/>
        </w:rPr>
        <w:t xml:space="preserve">transmise à la caisse d’assurance maladie de rattachement du centre de santé. </w:t>
      </w:r>
    </w:p>
    <w:p w:rsidR="001E0A1A" w:rsidRDefault="001E0A1A" w:rsidP="001E0A1A">
      <w:pPr>
        <w:spacing w:after="0" w:line="240" w:lineRule="auto"/>
        <w:jc w:val="both"/>
        <w:rPr>
          <w:rFonts w:ascii="Times New Roman" w:hAnsi="Times New Roman"/>
          <w:i/>
          <w:sz w:val="24"/>
          <w:szCs w:val="24"/>
        </w:rPr>
      </w:pPr>
    </w:p>
    <w:p w:rsidR="001E0A1A" w:rsidRPr="00DE2945" w:rsidRDefault="001E0A1A" w:rsidP="001E0A1A">
      <w:pPr>
        <w:spacing w:after="0" w:line="240" w:lineRule="auto"/>
        <w:jc w:val="both"/>
        <w:rPr>
          <w:rFonts w:ascii="Times New Roman" w:hAnsi="Times New Roman"/>
          <w:b/>
          <w:sz w:val="24"/>
          <w:szCs w:val="24"/>
          <w:u w:val="single"/>
        </w:rPr>
      </w:pPr>
      <w:r w:rsidRPr="00DE2945">
        <w:rPr>
          <w:rFonts w:ascii="Times New Roman" w:hAnsi="Times New Roman"/>
          <w:b/>
          <w:sz w:val="24"/>
          <w:szCs w:val="24"/>
          <w:u w:val="single"/>
        </w:rPr>
        <w:t>Conditions de déclenchement de la rémunération :</w:t>
      </w:r>
    </w:p>
    <w:p w:rsidR="001E0A1A" w:rsidRPr="00DE2945" w:rsidRDefault="001E0A1A" w:rsidP="001E0A1A">
      <w:pPr>
        <w:spacing w:after="0" w:line="240" w:lineRule="auto"/>
        <w:jc w:val="both"/>
        <w:rPr>
          <w:rFonts w:ascii="Times New Roman" w:hAnsi="Times New Roman"/>
          <w:sz w:val="24"/>
          <w:szCs w:val="24"/>
        </w:rPr>
      </w:pPr>
    </w:p>
    <w:p w:rsidR="001E0A1A" w:rsidRDefault="001E0A1A" w:rsidP="001E0A1A">
      <w:pPr>
        <w:spacing w:after="0" w:line="240" w:lineRule="auto"/>
        <w:jc w:val="both"/>
        <w:rPr>
          <w:rFonts w:ascii="Times New Roman" w:hAnsi="Times New Roman"/>
          <w:sz w:val="24"/>
          <w:szCs w:val="24"/>
        </w:rPr>
      </w:pPr>
      <w:r w:rsidRPr="00DE2945">
        <w:rPr>
          <w:rFonts w:ascii="Times New Roman" w:hAnsi="Times New Roman"/>
          <w:sz w:val="24"/>
          <w:szCs w:val="24"/>
        </w:rPr>
        <w:t xml:space="preserve">Le respect de ces deux </w:t>
      </w:r>
      <w:r w:rsidRPr="00502264">
        <w:rPr>
          <w:rFonts w:ascii="Times New Roman" w:hAnsi="Times New Roman"/>
          <w:sz w:val="24"/>
          <w:szCs w:val="24"/>
        </w:rPr>
        <w:t xml:space="preserve">indicateurs </w:t>
      </w:r>
      <w:r>
        <w:rPr>
          <w:rFonts w:ascii="Times New Roman" w:hAnsi="Times New Roman"/>
          <w:sz w:val="24"/>
          <w:szCs w:val="24"/>
        </w:rPr>
        <w:t xml:space="preserve">et la transmission de la charte à la CPAM </w:t>
      </w:r>
      <w:r w:rsidRPr="00502264">
        <w:rPr>
          <w:rFonts w:ascii="Times New Roman" w:hAnsi="Times New Roman"/>
          <w:sz w:val="24"/>
          <w:szCs w:val="24"/>
        </w:rPr>
        <w:t>conditionne le déclenchement de la rémunération.</w:t>
      </w:r>
    </w:p>
    <w:p w:rsidR="001E0A1A" w:rsidRPr="00502264" w:rsidRDefault="001E0A1A" w:rsidP="001E0A1A">
      <w:pPr>
        <w:spacing w:after="0" w:line="240" w:lineRule="auto"/>
        <w:jc w:val="both"/>
        <w:rPr>
          <w:rFonts w:ascii="Times New Roman" w:hAnsi="Times New Roman"/>
          <w:i/>
          <w:sz w:val="24"/>
          <w:szCs w:val="24"/>
        </w:rPr>
      </w:pPr>
    </w:p>
    <w:p w:rsidR="001E0A1A" w:rsidRPr="00502264" w:rsidRDefault="001E0A1A" w:rsidP="001E0A1A">
      <w:pPr>
        <w:spacing w:after="0" w:line="240" w:lineRule="auto"/>
        <w:jc w:val="both"/>
        <w:rPr>
          <w:rFonts w:ascii="Times New Roman" w:hAnsi="Times New Roman"/>
          <w:i/>
          <w:color w:val="1F497D"/>
          <w:sz w:val="24"/>
          <w:szCs w:val="24"/>
        </w:rPr>
      </w:pPr>
    </w:p>
    <w:p w:rsidR="001E0A1A" w:rsidRPr="00502264" w:rsidRDefault="001E0A1A" w:rsidP="001E0A1A">
      <w:pPr>
        <w:spacing w:after="0" w:line="240" w:lineRule="auto"/>
        <w:jc w:val="both"/>
        <w:rPr>
          <w:rFonts w:ascii="Times New Roman" w:hAnsi="Times New Roman"/>
          <w:i/>
          <w:color w:val="1F497D"/>
          <w:sz w:val="24"/>
          <w:szCs w:val="24"/>
        </w:rPr>
      </w:pPr>
    </w:p>
    <w:p w:rsidR="001E0A1A" w:rsidRDefault="001E0A1A" w:rsidP="001E0A1A">
      <w:pPr>
        <w:spacing w:after="0" w:line="240" w:lineRule="auto"/>
        <w:jc w:val="both"/>
        <w:rPr>
          <w:rFonts w:ascii="Times New Roman" w:hAnsi="Times New Roman"/>
          <w:i/>
          <w:color w:val="1F497D"/>
          <w:sz w:val="24"/>
          <w:szCs w:val="24"/>
        </w:rP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rsidRPr="00F132F6">
        <w:lastRenderedPageBreak/>
        <w:t>Fich</w:t>
      </w:r>
      <w:r>
        <w:t>e Indicateur « Accès aux soins – bloc commun principal</w:t>
      </w:r>
      <w:r w:rsidRPr="00F132F6">
        <w:t>»</w:t>
      </w:r>
    </w:p>
    <w:p w:rsidR="001E0A1A" w:rsidRPr="00502264" w:rsidRDefault="001E0A1A" w:rsidP="001E0A1A">
      <w:pPr>
        <w:jc w:val="both"/>
        <w:rPr>
          <w:rFonts w:ascii="Times New Roman" w:hAnsi="Times New Roman"/>
          <w:i/>
          <w:color w:val="1F497D"/>
          <w:sz w:val="24"/>
        </w:rPr>
      </w:pPr>
      <w:r w:rsidRPr="00502264">
        <w:rPr>
          <w:rFonts w:ascii="Times New Roman" w:hAnsi="Times New Roman"/>
          <w:b/>
          <w:sz w:val="24"/>
          <w:u w:val="single"/>
        </w:rPr>
        <w:t>Intitulé de l’indicateur :</w:t>
      </w:r>
      <w:r w:rsidRPr="00502264">
        <w:rPr>
          <w:rFonts w:ascii="Times New Roman" w:hAnsi="Times New Roman"/>
          <w:b/>
          <w:sz w:val="24"/>
        </w:rPr>
        <w:t xml:space="preserve"> </w:t>
      </w:r>
      <w:r w:rsidRPr="00502264">
        <w:rPr>
          <w:rFonts w:ascii="Times New Roman" w:hAnsi="Times New Roman"/>
          <w:sz w:val="24"/>
        </w:rPr>
        <w:t>« </w:t>
      </w:r>
      <w:r>
        <w:rPr>
          <w:rFonts w:ascii="Times New Roman" w:hAnsi="Times New Roman"/>
          <w:sz w:val="24"/>
        </w:rPr>
        <w:t xml:space="preserve">MISSIONS DE SANTE PUBLIQUE </w:t>
      </w:r>
      <w:r w:rsidRPr="00502264">
        <w:rPr>
          <w:rFonts w:ascii="Times New Roman" w:hAnsi="Times New Roman"/>
          <w:sz w:val="24"/>
        </w:rPr>
        <w:t>»</w:t>
      </w:r>
      <w:r>
        <w:rPr>
          <w:rFonts w:ascii="Times New Roman" w:hAnsi="Times New Roman"/>
          <w:sz w:val="24"/>
        </w:rPr>
        <w:t>.</w:t>
      </w:r>
    </w:p>
    <w:p w:rsidR="001E0A1A" w:rsidRDefault="001E0A1A" w:rsidP="001E0A1A">
      <w:pPr>
        <w:spacing w:after="0" w:line="360" w:lineRule="auto"/>
        <w:jc w:val="both"/>
        <w:rPr>
          <w:rFonts w:ascii="Times New Roman" w:hAnsi="Times New Roman"/>
          <w:sz w:val="24"/>
          <w:szCs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502264">
        <w:rPr>
          <w:rFonts w:ascii="Times New Roman" w:hAnsi="Times New Roman"/>
          <w:sz w:val="24"/>
        </w:rPr>
        <w:t>OPTIONNEL</w:t>
      </w: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Variable</w:t>
      </w:r>
    </w:p>
    <w:p w:rsidR="001E0A1A" w:rsidRDefault="001E0A1A" w:rsidP="001E0A1A">
      <w:pPr>
        <w:numPr>
          <w:ilvl w:val="0"/>
          <w:numId w:val="9"/>
        </w:numPr>
        <w:spacing w:after="0" w:line="240" w:lineRule="auto"/>
        <w:jc w:val="both"/>
        <w:rPr>
          <w:rFonts w:ascii="Times New Roman" w:hAnsi="Times New Roman"/>
          <w:sz w:val="24"/>
        </w:rPr>
      </w:pPr>
      <w:r w:rsidRPr="00F717E3">
        <w:rPr>
          <w:rFonts w:ascii="Times New Roman" w:hAnsi="Times New Roman"/>
          <w:b/>
          <w:sz w:val="24"/>
          <w:szCs w:val="24"/>
        </w:rPr>
        <w:t xml:space="preserve">Nombre de points : </w:t>
      </w:r>
      <w:r>
        <w:rPr>
          <w:rFonts w:ascii="Times New Roman" w:hAnsi="Times New Roman"/>
          <w:sz w:val="24"/>
        </w:rPr>
        <w:t xml:space="preserve">200 points </w:t>
      </w:r>
      <w:r w:rsidRPr="00F717E3">
        <w:rPr>
          <w:rFonts w:ascii="Times New Roman" w:hAnsi="Times New Roman"/>
          <w:sz w:val="24"/>
        </w:rPr>
        <w:t>par mission</w:t>
      </w:r>
      <w:r w:rsidRPr="00F717E3">
        <w:rPr>
          <w:rFonts w:ascii="Times New Roman" w:hAnsi="Times New Roman"/>
          <w:i/>
          <w:sz w:val="24"/>
        </w:rPr>
        <w:t xml:space="preserve">, </w:t>
      </w:r>
      <w:r w:rsidRPr="00F717E3">
        <w:rPr>
          <w:rFonts w:ascii="Times New Roman" w:hAnsi="Times New Roman"/>
          <w:sz w:val="24"/>
        </w:rPr>
        <w:t>dans la limite de 2 missions d</w:t>
      </w:r>
      <w:r>
        <w:rPr>
          <w:rFonts w:ascii="Times New Roman" w:hAnsi="Times New Roman"/>
          <w:sz w:val="24"/>
        </w:rPr>
        <w:t>ifférentes, soit 4</w:t>
      </w:r>
      <w:r w:rsidRPr="00F717E3">
        <w:rPr>
          <w:rFonts w:ascii="Times New Roman" w:hAnsi="Times New Roman"/>
          <w:sz w:val="24"/>
        </w:rPr>
        <w:t>00 points au maximum (</w:t>
      </w:r>
      <w:r>
        <w:rPr>
          <w:rFonts w:ascii="Times New Roman" w:hAnsi="Times New Roman"/>
          <w:i/>
          <w:sz w:val="24"/>
        </w:rPr>
        <w:t>pour une patientèle de référence de 45</w:t>
      </w:r>
      <w:r w:rsidRPr="00F717E3">
        <w:rPr>
          <w:rFonts w:ascii="Times New Roman" w:hAnsi="Times New Roman"/>
          <w:i/>
          <w:sz w:val="24"/>
        </w:rPr>
        <w:t>0 patients</w:t>
      </w:r>
      <w:r>
        <w:rPr>
          <w:rStyle w:val="Appelnotedebasdep"/>
          <w:rFonts w:ascii="Times New Roman" w:hAnsi="Times New Roman"/>
          <w:i/>
          <w:sz w:val="24"/>
        </w:rPr>
        <w:footnoteReference w:id="1"/>
      </w:r>
      <w:r w:rsidRPr="00F717E3">
        <w:rPr>
          <w:rFonts w:ascii="Times New Roman" w:hAnsi="Times New Roman"/>
          <w:i/>
          <w:sz w:val="24"/>
        </w:rPr>
        <w:t>)</w:t>
      </w:r>
      <w:r w:rsidRPr="00F717E3">
        <w:rPr>
          <w:rFonts w:ascii="Times New Roman" w:hAnsi="Times New Roman"/>
          <w:sz w:val="24"/>
        </w:rPr>
        <w:t>.</w:t>
      </w:r>
    </w:p>
    <w:p w:rsidR="001E0A1A" w:rsidRDefault="001E0A1A" w:rsidP="001E0A1A">
      <w:pPr>
        <w:numPr>
          <w:ilvl w:val="0"/>
          <w:numId w:val="9"/>
        </w:numPr>
        <w:spacing w:after="0" w:line="24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1E0A1A" w:rsidRPr="00913816" w:rsidRDefault="001E0A1A" w:rsidP="001E0A1A">
      <w:pPr>
        <w:spacing w:after="0" w:line="360" w:lineRule="auto"/>
        <w:ind w:left="360"/>
        <w:jc w:val="both"/>
        <w:rPr>
          <w:rFonts w:ascii="Times New Roman" w:hAnsi="Times New Roman"/>
          <w:sz w:val="24"/>
          <w:szCs w:val="24"/>
        </w:rPr>
      </w:pPr>
    </w:p>
    <w:p w:rsidR="001E0A1A" w:rsidRPr="00502264" w:rsidRDefault="001E0A1A" w:rsidP="001E0A1A">
      <w:pPr>
        <w:spacing w:after="0" w:line="240" w:lineRule="auto"/>
        <w:jc w:val="both"/>
        <w:rPr>
          <w:rFonts w:ascii="Times New Roman" w:hAnsi="Times New Roman"/>
          <w:b/>
          <w:sz w:val="24"/>
          <w:u w:val="single"/>
        </w:rPr>
      </w:pPr>
      <w:r w:rsidRPr="00502264">
        <w:rPr>
          <w:rFonts w:ascii="Times New Roman" w:hAnsi="Times New Roman"/>
          <w:b/>
          <w:sz w:val="24"/>
          <w:u w:val="single"/>
        </w:rPr>
        <w:t xml:space="preserve">Détail des critères et modulations possibles : </w:t>
      </w:r>
    </w:p>
    <w:p w:rsidR="001E0A1A" w:rsidRPr="00502264" w:rsidRDefault="001E0A1A" w:rsidP="001E0A1A">
      <w:pPr>
        <w:spacing w:after="0" w:line="240" w:lineRule="auto"/>
        <w:jc w:val="both"/>
        <w:rPr>
          <w:rFonts w:ascii="Times New Roman" w:hAnsi="Times New Roman"/>
          <w:sz w:val="24"/>
        </w:rPr>
      </w:pPr>
      <w:r>
        <w:rPr>
          <w:rFonts w:ascii="Times New Roman" w:hAnsi="Times New Roman"/>
          <w:sz w:val="24"/>
        </w:rPr>
        <w:t>Les missions</w:t>
      </w:r>
      <w:r w:rsidRPr="00502264">
        <w:rPr>
          <w:rFonts w:ascii="Times New Roman" w:hAnsi="Times New Roman"/>
          <w:sz w:val="24"/>
        </w:rPr>
        <w:t xml:space="preserve"> </w:t>
      </w:r>
      <w:r w:rsidRPr="00F717E3">
        <w:rPr>
          <w:rFonts w:ascii="Times New Roman" w:hAnsi="Times New Roman"/>
          <w:sz w:val="24"/>
        </w:rPr>
        <w:t xml:space="preserve">de </w:t>
      </w:r>
      <w:r>
        <w:rPr>
          <w:rFonts w:ascii="Times New Roman" w:hAnsi="Times New Roman"/>
          <w:sz w:val="24"/>
        </w:rPr>
        <w:t>relais d’information</w:t>
      </w:r>
      <w:r w:rsidRPr="00F717E3">
        <w:rPr>
          <w:rFonts w:ascii="Times New Roman" w:hAnsi="Times New Roman"/>
          <w:sz w:val="24"/>
        </w:rPr>
        <w:t xml:space="preserve"> </w:t>
      </w:r>
      <w:r>
        <w:rPr>
          <w:rFonts w:ascii="Times New Roman" w:hAnsi="Times New Roman"/>
          <w:sz w:val="24"/>
        </w:rPr>
        <w:t xml:space="preserve">ou d’actions dans le cadre de campagnes nationales ou régionales de prévention ou de promotion de la santé </w:t>
      </w:r>
      <w:r w:rsidRPr="00502264">
        <w:rPr>
          <w:rFonts w:ascii="Times New Roman" w:hAnsi="Times New Roman"/>
          <w:sz w:val="24"/>
        </w:rPr>
        <w:t xml:space="preserve">sont </w:t>
      </w:r>
      <w:r w:rsidRPr="00EC0310">
        <w:rPr>
          <w:rFonts w:ascii="Times New Roman" w:hAnsi="Times New Roman"/>
          <w:b/>
          <w:sz w:val="24"/>
        </w:rPr>
        <w:t>à choisir parmi la liste des thèmes figurant en annexe 5</w:t>
      </w:r>
      <w:r>
        <w:rPr>
          <w:rFonts w:ascii="Times New Roman" w:hAnsi="Times New Roman"/>
          <w:sz w:val="24"/>
        </w:rPr>
        <w:t xml:space="preserve"> de l’accord national des centres de santé</w:t>
      </w:r>
      <w:r w:rsidRPr="00502264">
        <w:rPr>
          <w:rFonts w:ascii="Times New Roman" w:hAnsi="Times New Roman"/>
          <w:sz w:val="24"/>
        </w:rPr>
        <w:t>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actions en faveur d’une amélioration de la couverture vaccinale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lutte contre la tuberculose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surpoids et obésité chez l’enfant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souffrance psychique et conduites addictives chez les adolescents de 12 à 25 ans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prévention du suicide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prévention spécifique en direction des personnes âgées (chutes, alimentation, hydratation, dépression, iatrogénie) pour les régions non incluses dans les expérimentations PAERPA ;</w:t>
      </w:r>
      <w:r>
        <w:rPr>
          <w:rFonts w:ascii="Times New Roman" w:hAnsi="Times New Roman"/>
          <w:sz w:val="24"/>
        </w:rPr>
        <w:t xml:space="preserve"> les centres de santé infirmiers qui ne sont pas intégrés aux expérimentations PAERPA peuvent mettre en œuvre une action de prévention sur ce thème, y compris dans les régions où des expérimentations PAERPA existent.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prévention périnatale ;</w:t>
      </w:r>
    </w:p>
    <w:p w:rsidR="001E0A1A" w:rsidRPr="00502264" w:rsidRDefault="001E0A1A" w:rsidP="001E0A1A">
      <w:pPr>
        <w:numPr>
          <w:ilvl w:val="0"/>
          <w:numId w:val="12"/>
        </w:numPr>
        <w:spacing w:after="0" w:line="240" w:lineRule="auto"/>
        <w:jc w:val="both"/>
        <w:rPr>
          <w:rFonts w:ascii="Times New Roman" w:hAnsi="Times New Roman"/>
          <w:sz w:val="24"/>
        </w:rPr>
      </w:pPr>
      <w:r w:rsidRPr="00502264">
        <w:rPr>
          <w:rFonts w:ascii="Times New Roman" w:hAnsi="Times New Roman"/>
          <w:sz w:val="24"/>
        </w:rPr>
        <w:t>éducation thérapeutique et éducation à la santé.</w:t>
      </w:r>
    </w:p>
    <w:p w:rsidR="001E0A1A" w:rsidRPr="00502264" w:rsidRDefault="001E0A1A" w:rsidP="001E0A1A">
      <w:pPr>
        <w:spacing w:after="0" w:line="240" w:lineRule="auto"/>
        <w:jc w:val="both"/>
        <w:rPr>
          <w:rFonts w:ascii="Times New Roman" w:hAnsi="Times New Roman"/>
          <w:sz w:val="24"/>
        </w:rPr>
      </w:pPr>
    </w:p>
    <w:p w:rsidR="001E0A1A" w:rsidRPr="00502264" w:rsidRDefault="001E0A1A" w:rsidP="001E0A1A">
      <w:pPr>
        <w:spacing w:after="0" w:line="240" w:lineRule="auto"/>
        <w:jc w:val="both"/>
        <w:rPr>
          <w:rFonts w:ascii="Times New Roman" w:hAnsi="Times New Roman"/>
          <w:sz w:val="24"/>
        </w:rPr>
      </w:pPr>
      <w:r w:rsidRPr="00502264">
        <w:rPr>
          <w:rFonts w:ascii="Times New Roman" w:hAnsi="Times New Roman"/>
          <w:sz w:val="24"/>
        </w:rPr>
        <w:t xml:space="preserve">La ou les missions choisies (dans la limite de 2) doivent répondre à des </w:t>
      </w:r>
      <w:r w:rsidRPr="00EC0310">
        <w:rPr>
          <w:rFonts w:ascii="Times New Roman" w:hAnsi="Times New Roman"/>
          <w:b/>
          <w:sz w:val="24"/>
        </w:rPr>
        <w:t>spécificités territoriales</w:t>
      </w:r>
      <w:r w:rsidRPr="00502264">
        <w:rPr>
          <w:rFonts w:ascii="Times New Roman" w:hAnsi="Times New Roman"/>
          <w:sz w:val="24"/>
        </w:rPr>
        <w:t xml:space="preserve"> et aux </w:t>
      </w:r>
      <w:r w:rsidRPr="00EC0310">
        <w:rPr>
          <w:rFonts w:ascii="Times New Roman" w:hAnsi="Times New Roman"/>
          <w:b/>
          <w:sz w:val="24"/>
        </w:rPr>
        <w:t>objectifs du projet régional de santé</w:t>
      </w:r>
      <w:r w:rsidRPr="00502264">
        <w:rPr>
          <w:rFonts w:ascii="Times New Roman" w:hAnsi="Times New Roman"/>
          <w:sz w:val="24"/>
        </w:rPr>
        <w:t xml:space="preserve">. </w:t>
      </w:r>
    </w:p>
    <w:p w:rsidR="001E0A1A" w:rsidRPr="00CC79BF" w:rsidRDefault="001E0A1A" w:rsidP="001E0A1A">
      <w:pPr>
        <w:spacing w:line="240" w:lineRule="auto"/>
        <w:jc w:val="both"/>
        <w:rPr>
          <w:rFonts w:ascii="Times New Roman" w:hAnsi="Times New Roman"/>
          <w:sz w:val="24"/>
        </w:rPr>
      </w:pPr>
    </w:p>
    <w:p w:rsidR="001E0A1A" w:rsidRPr="00DE2945" w:rsidRDefault="001E0A1A" w:rsidP="001E0A1A">
      <w:pPr>
        <w:spacing w:line="240" w:lineRule="auto"/>
        <w:jc w:val="both"/>
        <w:rPr>
          <w:rFonts w:ascii="Times New Roman" w:hAnsi="Times New Roman"/>
          <w:b/>
          <w:sz w:val="24"/>
          <w:u w:val="single"/>
        </w:rPr>
      </w:pPr>
      <w:r w:rsidRPr="00DE2945">
        <w:rPr>
          <w:rFonts w:ascii="Times New Roman" w:hAnsi="Times New Roman"/>
          <w:b/>
          <w:sz w:val="24"/>
          <w:u w:val="single"/>
        </w:rPr>
        <w:t>Pièce justificative</w:t>
      </w:r>
      <w:r w:rsidRPr="00DE2945">
        <w:rPr>
          <w:rFonts w:ascii="Times New Roman" w:hAnsi="Times New Roman"/>
          <w:sz w:val="24"/>
          <w:u w:val="single"/>
        </w:rPr>
        <w:t xml:space="preserve"> </w:t>
      </w:r>
      <w:r w:rsidRPr="00DE2945">
        <w:rPr>
          <w:rFonts w:ascii="Times New Roman" w:hAnsi="Times New Roman"/>
          <w:b/>
          <w:sz w:val="24"/>
          <w:u w:val="single"/>
        </w:rPr>
        <w:t>à transmettre pour la vérification de l’indicateur :</w:t>
      </w:r>
    </w:p>
    <w:p w:rsidR="001E0A1A" w:rsidRDefault="001E0A1A" w:rsidP="001E0A1A">
      <w:pPr>
        <w:spacing w:line="240" w:lineRule="auto"/>
        <w:jc w:val="both"/>
        <w:rPr>
          <w:rFonts w:ascii="Times New Roman" w:hAnsi="Times New Roman"/>
          <w:sz w:val="24"/>
          <w:u w:val="single"/>
        </w:rPr>
      </w:pPr>
      <w:r w:rsidRPr="003914E3">
        <w:rPr>
          <w:rFonts w:ascii="Times New Roman" w:hAnsi="Times New Roman"/>
          <w:sz w:val="24"/>
          <w:u w:val="single"/>
        </w:rPr>
        <w:t>Document</w:t>
      </w:r>
      <w:r>
        <w:rPr>
          <w:rFonts w:ascii="Times New Roman" w:hAnsi="Times New Roman"/>
          <w:sz w:val="24"/>
          <w:u w:val="single"/>
        </w:rPr>
        <w:t xml:space="preserve">s déclaratifs </w:t>
      </w:r>
      <w:r w:rsidRPr="003914E3">
        <w:rPr>
          <w:rFonts w:ascii="Times New Roman" w:hAnsi="Times New Roman"/>
          <w:sz w:val="24"/>
          <w:u w:val="single"/>
        </w:rPr>
        <w:t xml:space="preserve">indiquant : </w:t>
      </w:r>
    </w:p>
    <w:p w:rsidR="001E0A1A" w:rsidRDefault="001E0A1A" w:rsidP="001E0A1A">
      <w:pPr>
        <w:pStyle w:val="Paragraphedeliste"/>
        <w:numPr>
          <w:ilvl w:val="0"/>
          <w:numId w:val="2"/>
        </w:numPr>
        <w:spacing w:line="240" w:lineRule="auto"/>
        <w:jc w:val="both"/>
        <w:rPr>
          <w:rFonts w:ascii="Times New Roman" w:hAnsi="Times New Roman"/>
          <w:sz w:val="24"/>
          <w:u w:val="single"/>
        </w:rPr>
      </w:pPr>
      <w:r w:rsidRPr="002E3E7F">
        <w:rPr>
          <w:rFonts w:ascii="Times New Roman" w:hAnsi="Times New Roman"/>
          <w:sz w:val="24"/>
          <w:u w:val="single"/>
        </w:rPr>
        <w:t>le nombre de missions de santé publique</w:t>
      </w:r>
    </w:p>
    <w:p w:rsidR="001E0A1A" w:rsidRDefault="001E0A1A" w:rsidP="001E0A1A">
      <w:pPr>
        <w:pStyle w:val="Paragraphedeliste"/>
        <w:numPr>
          <w:ilvl w:val="0"/>
          <w:numId w:val="2"/>
        </w:numPr>
        <w:spacing w:line="240" w:lineRule="auto"/>
        <w:jc w:val="both"/>
        <w:rPr>
          <w:rFonts w:ascii="Times New Roman" w:hAnsi="Times New Roman"/>
          <w:sz w:val="24"/>
          <w:u w:val="single"/>
        </w:rPr>
      </w:pPr>
      <w:r w:rsidRPr="002E3E7F">
        <w:rPr>
          <w:rFonts w:ascii="Times New Roman" w:hAnsi="Times New Roman"/>
          <w:sz w:val="24"/>
          <w:u w:val="single"/>
        </w:rPr>
        <w:t>les thèmes de ces missions ;</w:t>
      </w:r>
    </w:p>
    <w:p w:rsidR="001E0A1A" w:rsidRDefault="001E0A1A" w:rsidP="001E0A1A">
      <w:pPr>
        <w:spacing w:line="240" w:lineRule="auto"/>
        <w:jc w:val="both"/>
        <w:rPr>
          <w:rFonts w:ascii="Times New Roman" w:hAnsi="Times New Roman"/>
          <w:color w:val="1F497D"/>
          <w:sz w:val="24"/>
          <w:szCs w:val="20"/>
          <w:u w:val="single"/>
        </w:rPr>
      </w:pPr>
      <w:r w:rsidRPr="00DE2945">
        <w:rPr>
          <w:rFonts w:ascii="Times New Roman" w:hAnsi="Times New Roman"/>
          <w:b/>
          <w:sz w:val="24"/>
          <w:u w:val="single"/>
        </w:rPr>
        <w:t xml:space="preserve">Conditions de déclenchement de la rémunération : </w:t>
      </w:r>
      <w:r w:rsidRPr="002E3E7F">
        <w:rPr>
          <w:rFonts w:ascii="Times New Roman" w:hAnsi="Times New Roman"/>
          <w:sz w:val="24"/>
        </w:rPr>
        <w:t>Cet indicateur est déclaratif. La rémunération est fonction du nombre de mission(s) de santé publique réalisée(s) par le centre de santé et conditionne le déclenchement de la rémunération</w:t>
      </w:r>
      <w:r>
        <w:rPr>
          <w:rFonts w:ascii="Times New Roman" w:hAnsi="Times New Roman"/>
          <w:sz w:val="24"/>
        </w:rPr>
        <w:t>.</w:t>
      </w:r>
    </w:p>
    <w:p w:rsidR="001E0A1A" w:rsidRDefault="001E0A1A" w:rsidP="001E0A1A">
      <w:pPr>
        <w:jc w:val="both"/>
        <w:rPr>
          <w:rFonts w:ascii="Times New Roman" w:hAnsi="Times New Roman"/>
          <w:color w:val="1F497D"/>
          <w:sz w:val="24"/>
          <w:szCs w:val="20"/>
          <w:u w:val="single"/>
        </w:rPr>
        <w:sectPr w:rsidR="001E0A1A" w:rsidSect="00351C13">
          <w:footnotePr>
            <w:numFmt w:val="chicago"/>
          </w:footnotePr>
          <w:pgSz w:w="11906" w:h="16838"/>
          <w:pgMar w:top="1417" w:right="1417" w:bottom="1417" w:left="1417" w:header="708" w:footer="708" w:gutter="0"/>
          <w:cols w:space="708"/>
          <w:docGrid w:linePitch="360"/>
        </w:sectPr>
      </w:pPr>
    </w:p>
    <w:p w:rsidR="001E0A1A" w:rsidRDefault="001E0A1A" w:rsidP="001E0A1A">
      <w:pPr>
        <w:pStyle w:val="Titre3"/>
        <w:jc w:val="center"/>
      </w:pPr>
      <w:bookmarkStart w:id="6" w:name="_Toc415493103"/>
      <w:bookmarkStart w:id="7" w:name="_Toc415493222"/>
      <w:bookmarkStart w:id="8" w:name="_Toc415493331"/>
      <w:bookmarkStart w:id="9" w:name="_Toc415750118"/>
      <w:bookmarkStart w:id="10" w:name="_Toc416443795"/>
      <w:r>
        <w:lastRenderedPageBreak/>
        <w:t>Fiche Indicateur « </w:t>
      </w:r>
      <w:r w:rsidRPr="00182612">
        <w:t>Travail en équipe / Coordination</w:t>
      </w:r>
      <w:r>
        <w:t xml:space="preserve"> – bloc commun principal</w:t>
      </w:r>
      <w:r w:rsidRPr="00182612">
        <w:t>»</w:t>
      </w:r>
      <w:bookmarkEnd w:id="6"/>
      <w:bookmarkEnd w:id="7"/>
      <w:bookmarkEnd w:id="8"/>
      <w:bookmarkEnd w:id="9"/>
      <w:bookmarkEnd w:id="10"/>
    </w:p>
    <w:p w:rsidR="001E0A1A" w:rsidRPr="004E2C38" w:rsidRDefault="001E0A1A" w:rsidP="001E0A1A"/>
    <w:p w:rsidR="001E0A1A" w:rsidRDefault="001E0A1A" w:rsidP="001E0A1A">
      <w:pPr>
        <w:spacing w:after="0" w:line="240" w:lineRule="auto"/>
        <w:jc w:val="both"/>
        <w:rPr>
          <w:rFonts w:ascii="Times New Roman" w:hAnsi="Times New Roman"/>
          <w:sz w:val="24"/>
          <w:szCs w:val="21"/>
        </w:rPr>
      </w:pPr>
      <w:r w:rsidRPr="00BD11E0">
        <w:rPr>
          <w:rFonts w:ascii="Times New Roman" w:hAnsi="Times New Roman"/>
          <w:b/>
          <w:sz w:val="24"/>
          <w:u w:val="single"/>
        </w:rPr>
        <w:t>Intitulé de l’indicateur :</w:t>
      </w:r>
      <w:r w:rsidRPr="00CC79BF">
        <w:rPr>
          <w:rFonts w:ascii="Times New Roman" w:hAnsi="Times New Roman"/>
          <w:b/>
          <w:sz w:val="24"/>
        </w:rPr>
        <w:t xml:space="preserve"> </w:t>
      </w:r>
      <w:r w:rsidRPr="004E2C38">
        <w:rPr>
          <w:rFonts w:ascii="Times New Roman" w:hAnsi="Times New Roman"/>
          <w:sz w:val="24"/>
        </w:rPr>
        <w:t>« </w:t>
      </w:r>
      <w:r>
        <w:rPr>
          <w:rFonts w:ascii="Times New Roman" w:hAnsi="Times New Roman"/>
          <w:sz w:val="24"/>
          <w:szCs w:val="21"/>
        </w:rPr>
        <w:t>CONCERTATION PROFESSIONNELLE FORMALISEE ET REGULIERE</w:t>
      </w:r>
      <w:r>
        <w:rPr>
          <w:rFonts w:ascii="Times New Roman" w:hAnsi="Times New Roman"/>
          <w:sz w:val="24"/>
          <w:szCs w:val="21"/>
        </w:rPr>
        <w:tab/>
      </w:r>
      <w:r w:rsidRPr="004E2C38">
        <w:rPr>
          <w:rFonts w:ascii="Times New Roman" w:hAnsi="Times New Roman"/>
          <w:sz w:val="24"/>
          <w:szCs w:val="21"/>
        </w:rPr>
        <w:t>»</w:t>
      </w:r>
    </w:p>
    <w:p w:rsidR="001E0A1A" w:rsidRDefault="001E0A1A" w:rsidP="001E0A1A">
      <w:pPr>
        <w:spacing w:after="0" w:line="240" w:lineRule="auto"/>
        <w:jc w:val="both"/>
        <w:rPr>
          <w:rFonts w:ascii="Times New Roman" w:hAnsi="Times New Roman"/>
          <w:sz w:val="24"/>
          <w:szCs w:val="21"/>
        </w:rPr>
      </w:pP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4E2C38">
        <w:rPr>
          <w:rFonts w:ascii="Times New Roman" w:hAnsi="Times New Roman"/>
          <w:sz w:val="24"/>
        </w:rPr>
        <w:t>SOCLE – Prérequis</w:t>
      </w:r>
      <w:r>
        <w:rPr>
          <w:rFonts w:ascii="Times New Roman" w:hAnsi="Times New Roman"/>
          <w:sz w:val="24"/>
        </w:rPr>
        <w:t xml:space="preserve"> (Dérogation prévue jusqu’au 31/ 12 /2016)</w:t>
      </w:r>
    </w:p>
    <w:p w:rsidR="001E0A1A" w:rsidRDefault="001E0A1A" w:rsidP="001E0A1A">
      <w:pPr>
        <w:spacing w:after="0" w:line="240" w:lineRule="auto"/>
        <w:jc w:val="both"/>
        <w:rPr>
          <w:rFonts w:ascii="Times New Roman" w:hAnsi="Times New Roman"/>
          <w:sz w:val="24"/>
          <w:szCs w:val="24"/>
        </w:rPr>
      </w:pP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w:t>
      </w:r>
    </w:p>
    <w:p w:rsidR="001E0A1A" w:rsidRPr="00CC79BF" w:rsidRDefault="001E0A1A" w:rsidP="001E0A1A">
      <w:pPr>
        <w:spacing w:after="0" w:line="240" w:lineRule="auto"/>
        <w:ind w:left="720"/>
        <w:jc w:val="both"/>
        <w:rPr>
          <w:rFonts w:ascii="Times New Roman" w:hAnsi="Times New Roman"/>
          <w:sz w:val="24"/>
          <w:szCs w:val="24"/>
        </w:rPr>
      </w:pPr>
    </w:p>
    <w:p w:rsidR="001E0A1A" w:rsidRDefault="001E0A1A" w:rsidP="001E0A1A">
      <w:pPr>
        <w:numPr>
          <w:ilvl w:val="0"/>
          <w:numId w:val="9"/>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Nombre de points : </w:t>
      </w:r>
      <w:r>
        <w:rPr>
          <w:rFonts w:ascii="Times New Roman" w:hAnsi="Times New Roman"/>
          <w:sz w:val="24"/>
        </w:rPr>
        <w:t>4</w:t>
      </w:r>
      <w:r w:rsidRPr="004E2C38">
        <w:rPr>
          <w:rFonts w:ascii="Times New Roman" w:hAnsi="Times New Roman"/>
          <w:sz w:val="24"/>
        </w:rPr>
        <w:t>00 points</w:t>
      </w:r>
      <w:r>
        <w:rPr>
          <w:rFonts w:ascii="Times New Roman" w:hAnsi="Times New Roman"/>
          <w:sz w:val="24"/>
        </w:rPr>
        <w:t xml:space="preserve"> </w:t>
      </w:r>
    </w:p>
    <w:p w:rsidR="001E0A1A" w:rsidRPr="00CC79BF" w:rsidRDefault="001E0A1A" w:rsidP="001E0A1A">
      <w:pPr>
        <w:spacing w:after="0" w:line="240" w:lineRule="auto"/>
        <w:jc w:val="both"/>
        <w:rPr>
          <w:rFonts w:ascii="Times New Roman" w:hAnsi="Times New Roman"/>
          <w:sz w:val="24"/>
          <w:szCs w:val="24"/>
        </w:rPr>
      </w:pPr>
    </w:p>
    <w:p w:rsidR="001E0A1A" w:rsidRPr="00CD68AD" w:rsidRDefault="001E0A1A" w:rsidP="001E0A1A">
      <w:pPr>
        <w:numPr>
          <w:ilvl w:val="0"/>
          <w:numId w:val="9"/>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Valeur du point : </w:t>
      </w:r>
      <w:r w:rsidRPr="00CD68AD">
        <w:rPr>
          <w:rFonts w:ascii="Times New Roman" w:hAnsi="Times New Roman"/>
          <w:sz w:val="24"/>
          <w:szCs w:val="24"/>
        </w:rPr>
        <w:t>7 euros</w:t>
      </w:r>
    </w:p>
    <w:p w:rsidR="001E0A1A" w:rsidRDefault="001E0A1A" w:rsidP="001E0A1A">
      <w:pPr>
        <w:spacing w:line="240" w:lineRule="auto"/>
        <w:jc w:val="both"/>
        <w:rPr>
          <w:rFonts w:ascii="Times New Roman" w:hAnsi="Times New Roman"/>
          <w:b/>
          <w:sz w:val="24"/>
          <w:u w:val="single"/>
        </w:rPr>
      </w:pPr>
    </w:p>
    <w:p w:rsidR="001E0A1A" w:rsidRPr="00BD11E0" w:rsidRDefault="001E0A1A" w:rsidP="001E0A1A">
      <w:pPr>
        <w:spacing w:line="240" w:lineRule="auto"/>
        <w:jc w:val="both"/>
        <w:rPr>
          <w:rFonts w:ascii="Times New Roman" w:hAnsi="Times New Roman"/>
          <w:sz w:val="28"/>
          <w:u w:val="single"/>
        </w:rPr>
      </w:pPr>
      <w:r w:rsidRPr="00BD11E0">
        <w:rPr>
          <w:rFonts w:ascii="Times New Roman" w:hAnsi="Times New Roman"/>
          <w:b/>
          <w:sz w:val="24"/>
          <w:u w:val="single"/>
        </w:rPr>
        <w:t>Détail des critères et modulations possibles :</w:t>
      </w:r>
    </w:p>
    <w:p w:rsidR="001E0A1A" w:rsidRPr="00826885" w:rsidRDefault="001E0A1A" w:rsidP="001E0A1A">
      <w:pPr>
        <w:spacing w:after="0" w:line="240" w:lineRule="auto"/>
        <w:jc w:val="both"/>
        <w:rPr>
          <w:rFonts w:ascii="Times New Roman" w:hAnsi="Times New Roman"/>
          <w:sz w:val="24"/>
        </w:rPr>
      </w:pPr>
      <w:r w:rsidRPr="00EC0310">
        <w:rPr>
          <w:rFonts w:ascii="Times New Roman" w:hAnsi="Times New Roman"/>
          <w:b/>
          <w:sz w:val="24"/>
        </w:rPr>
        <w:t>Organiser régulièrement des réunions de concertation entre infirmiers</w:t>
      </w:r>
      <w:r w:rsidRPr="00826885">
        <w:rPr>
          <w:rFonts w:ascii="Times New Roman" w:hAnsi="Times New Roman"/>
          <w:sz w:val="24"/>
        </w:rPr>
        <w:t xml:space="preserve"> </w:t>
      </w:r>
      <w:r>
        <w:rPr>
          <w:rFonts w:ascii="Times New Roman" w:hAnsi="Times New Roman"/>
          <w:sz w:val="24"/>
        </w:rPr>
        <w:t>et en</w:t>
      </w:r>
      <w:r w:rsidRPr="00826885">
        <w:rPr>
          <w:rFonts w:ascii="Times New Roman" w:hAnsi="Times New Roman"/>
          <w:sz w:val="24"/>
        </w:rPr>
        <w:t xml:space="preserve"> présence de l’infirmier en charge de la coordination. Ces réunions portent sur l’organisation interne des soins ou sur l’élaboration et le suivi de protocole</w:t>
      </w:r>
      <w:r>
        <w:rPr>
          <w:rFonts w:ascii="Times New Roman" w:hAnsi="Times New Roman"/>
          <w:sz w:val="24"/>
        </w:rPr>
        <w:t>s</w:t>
      </w:r>
      <w:r w:rsidRPr="00826885">
        <w:rPr>
          <w:rFonts w:ascii="Times New Roman" w:hAnsi="Times New Roman"/>
          <w:sz w:val="24"/>
        </w:rPr>
        <w:t xml:space="preserve"> de prise en charge</w:t>
      </w:r>
    </w:p>
    <w:p w:rsidR="001E0A1A" w:rsidRPr="004E2C38" w:rsidRDefault="001E0A1A" w:rsidP="001E0A1A">
      <w:pPr>
        <w:spacing w:after="0" w:line="240" w:lineRule="auto"/>
        <w:jc w:val="both"/>
        <w:rPr>
          <w:rFonts w:ascii="Times New Roman" w:hAnsi="Times New Roman"/>
          <w:b/>
          <w:sz w:val="24"/>
          <w:u w:val="single"/>
        </w:rPr>
      </w:pPr>
    </w:p>
    <w:p w:rsidR="001E0A1A" w:rsidRDefault="001E0A1A" w:rsidP="001E0A1A">
      <w:pPr>
        <w:spacing w:after="0" w:line="240" w:lineRule="auto"/>
        <w:jc w:val="both"/>
        <w:rPr>
          <w:rFonts w:ascii="Times New Roman" w:hAnsi="Times New Roman"/>
          <w:b/>
          <w:sz w:val="24"/>
          <w:u w:val="single"/>
        </w:rPr>
      </w:pPr>
      <w:r w:rsidRPr="0085538A">
        <w:rPr>
          <w:rFonts w:ascii="Times New Roman" w:hAnsi="Times New Roman"/>
          <w:b/>
          <w:sz w:val="24"/>
          <w:u w:val="single"/>
        </w:rPr>
        <w:t xml:space="preserve">Objectif : </w:t>
      </w:r>
    </w:p>
    <w:p w:rsidR="001E0A1A" w:rsidRPr="0085538A" w:rsidRDefault="001E0A1A" w:rsidP="001E0A1A">
      <w:pPr>
        <w:spacing w:after="0" w:line="240" w:lineRule="auto"/>
        <w:jc w:val="both"/>
        <w:rPr>
          <w:rFonts w:ascii="Times New Roman" w:hAnsi="Times New Roman"/>
          <w:b/>
          <w:sz w:val="24"/>
          <w:u w:val="single"/>
        </w:rPr>
      </w:pPr>
    </w:p>
    <w:p w:rsidR="001E0A1A" w:rsidRPr="00826885" w:rsidRDefault="001E0A1A" w:rsidP="001E0A1A">
      <w:pPr>
        <w:spacing w:after="0" w:line="240" w:lineRule="auto"/>
        <w:jc w:val="both"/>
        <w:rPr>
          <w:rFonts w:ascii="Times New Roman" w:hAnsi="Times New Roman"/>
          <w:sz w:val="24"/>
        </w:rPr>
      </w:pPr>
      <w:r>
        <w:rPr>
          <w:rFonts w:ascii="Times New Roman" w:hAnsi="Times New Roman"/>
          <w:sz w:val="24"/>
        </w:rPr>
        <w:t>La rémunération est de 400 points si le centre organise au moins 6 réunions par an.</w:t>
      </w:r>
    </w:p>
    <w:p w:rsidR="001E0A1A" w:rsidRDefault="001E0A1A" w:rsidP="001E0A1A">
      <w:pPr>
        <w:spacing w:after="0" w:line="240" w:lineRule="auto"/>
        <w:jc w:val="both"/>
        <w:rPr>
          <w:rFonts w:ascii="Times New Roman" w:hAnsi="Times New Roman"/>
          <w:b/>
          <w:sz w:val="24"/>
        </w:rPr>
      </w:pPr>
    </w:p>
    <w:p w:rsidR="001E0A1A" w:rsidRPr="00BD11E0" w:rsidRDefault="001E0A1A" w:rsidP="001E0A1A">
      <w:pPr>
        <w:spacing w:after="0" w:line="240" w:lineRule="auto"/>
        <w:jc w:val="both"/>
        <w:rPr>
          <w:rFonts w:ascii="Times New Roman" w:hAnsi="Times New Roman"/>
          <w:b/>
          <w:sz w:val="24"/>
          <w:u w:val="single"/>
        </w:rPr>
      </w:pPr>
      <w:r w:rsidRPr="00BD11E0">
        <w:rPr>
          <w:rFonts w:ascii="Times New Roman" w:hAnsi="Times New Roman"/>
          <w:b/>
          <w:sz w:val="24"/>
          <w:u w:val="single"/>
        </w:rPr>
        <w:t>Pièces justificatives</w:t>
      </w:r>
      <w:r w:rsidRPr="00BD11E0">
        <w:rPr>
          <w:rFonts w:ascii="Times New Roman" w:hAnsi="Times New Roman"/>
          <w:sz w:val="24"/>
          <w:u w:val="single"/>
        </w:rPr>
        <w:t xml:space="preserve"> </w:t>
      </w:r>
      <w:r w:rsidRPr="00BD11E0">
        <w:rPr>
          <w:rFonts w:ascii="Times New Roman" w:hAnsi="Times New Roman"/>
          <w:b/>
          <w:sz w:val="24"/>
          <w:u w:val="single"/>
        </w:rPr>
        <w:t xml:space="preserve">à transmettre </w:t>
      </w:r>
      <w:r>
        <w:rPr>
          <w:rFonts w:ascii="Times New Roman" w:hAnsi="Times New Roman"/>
          <w:b/>
          <w:sz w:val="24"/>
          <w:u w:val="single"/>
        </w:rPr>
        <w:t xml:space="preserve">pour </w:t>
      </w:r>
      <w:r w:rsidRPr="00BD11E0">
        <w:rPr>
          <w:rFonts w:ascii="Times New Roman" w:hAnsi="Times New Roman"/>
          <w:b/>
          <w:sz w:val="24"/>
          <w:u w:val="single"/>
        </w:rPr>
        <w:t>la vérification de l’indicateur :</w:t>
      </w:r>
    </w:p>
    <w:p w:rsidR="001E0A1A" w:rsidRPr="004E2C38" w:rsidRDefault="001E0A1A" w:rsidP="001E0A1A">
      <w:pPr>
        <w:spacing w:after="0" w:line="240" w:lineRule="auto"/>
        <w:jc w:val="both"/>
        <w:rPr>
          <w:rFonts w:ascii="Times New Roman" w:hAnsi="Times New Roman"/>
          <w:sz w:val="24"/>
        </w:rPr>
      </w:pPr>
    </w:p>
    <w:p w:rsidR="001E0A1A" w:rsidRPr="004E2C38" w:rsidRDefault="001E0A1A" w:rsidP="001E0A1A">
      <w:pPr>
        <w:spacing w:after="0" w:line="240" w:lineRule="auto"/>
        <w:jc w:val="both"/>
        <w:rPr>
          <w:rFonts w:ascii="Times New Roman" w:hAnsi="Times New Roman"/>
          <w:sz w:val="24"/>
        </w:rPr>
      </w:pPr>
      <w:r>
        <w:rPr>
          <w:rFonts w:ascii="Times New Roman" w:hAnsi="Times New Roman"/>
          <w:sz w:val="24"/>
        </w:rPr>
        <w:t>Le centre de santé</w:t>
      </w:r>
      <w:r w:rsidRPr="004E2C38">
        <w:rPr>
          <w:rFonts w:ascii="Times New Roman" w:hAnsi="Times New Roman"/>
          <w:sz w:val="24"/>
        </w:rPr>
        <w:t xml:space="preserve"> transmet à l’organisme local d’assurance maladie : </w:t>
      </w:r>
    </w:p>
    <w:p w:rsidR="001E0A1A" w:rsidRDefault="001E0A1A" w:rsidP="001E0A1A">
      <w:pPr>
        <w:numPr>
          <w:ilvl w:val="0"/>
          <w:numId w:val="8"/>
        </w:numPr>
        <w:spacing w:after="0" w:line="240" w:lineRule="auto"/>
        <w:jc w:val="both"/>
        <w:rPr>
          <w:rFonts w:ascii="Times New Roman" w:hAnsi="Times New Roman"/>
          <w:sz w:val="24"/>
        </w:rPr>
      </w:pPr>
      <w:r w:rsidRPr="004E2C38">
        <w:rPr>
          <w:rFonts w:ascii="Times New Roman" w:hAnsi="Times New Roman"/>
          <w:sz w:val="24"/>
        </w:rPr>
        <w:t>le planning des réunions de concertation intervenues dans l’année, précisant les dates des réunions</w:t>
      </w:r>
      <w:r>
        <w:rPr>
          <w:rFonts w:ascii="Times New Roman" w:hAnsi="Times New Roman"/>
          <w:sz w:val="24"/>
        </w:rPr>
        <w:t>.</w:t>
      </w:r>
    </w:p>
    <w:p w:rsidR="001E0A1A" w:rsidRPr="004E2C38" w:rsidRDefault="001E0A1A" w:rsidP="001E0A1A">
      <w:pPr>
        <w:spacing w:after="0" w:line="240" w:lineRule="auto"/>
        <w:jc w:val="both"/>
        <w:rPr>
          <w:rFonts w:ascii="Times New Roman" w:hAnsi="Times New Roman"/>
          <w:sz w:val="24"/>
        </w:rPr>
      </w:pPr>
    </w:p>
    <w:p w:rsidR="001E0A1A" w:rsidRPr="004E2C38" w:rsidRDefault="001E0A1A" w:rsidP="001E0A1A">
      <w:pPr>
        <w:spacing w:after="0" w:line="240" w:lineRule="auto"/>
        <w:jc w:val="both"/>
        <w:rPr>
          <w:rFonts w:ascii="Times New Roman" w:hAnsi="Times New Roman"/>
          <w:sz w:val="24"/>
        </w:rPr>
      </w:pPr>
      <w:r w:rsidRPr="004E2C38">
        <w:rPr>
          <w:rFonts w:ascii="Times New Roman" w:hAnsi="Times New Roman"/>
          <w:sz w:val="24"/>
        </w:rPr>
        <w:t>Le service médical de l’assurance maladie a la possibilité de demander à la structure la transmission d’une copie des comptes rendus</w:t>
      </w:r>
      <w:r>
        <w:rPr>
          <w:rFonts w:ascii="Times New Roman" w:hAnsi="Times New Roman"/>
          <w:sz w:val="24"/>
        </w:rPr>
        <w:t xml:space="preserve"> </w:t>
      </w:r>
      <w:proofErr w:type="spellStart"/>
      <w:r>
        <w:rPr>
          <w:rFonts w:ascii="Times New Roman" w:hAnsi="Times New Roman"/>
          <w:sz w:val="24"/>
        </w:rPr>
        <w:t>anonymisés</w:t>
      </w:r>
      <w:proofErr w:type="spellEnd"/>
      <w:r>
        <w:rPr>
          <w:rFonts w:ascii="Times New Roman" w:hAnsi="Times New Roman"/>
          <w:sz w:val="24"/>
        </w:rPr>
        <w:t xml:space="preserve"> de réunion</w:t>
      </w:r>
      <w:r w:rsidRPr="004E2C38">
        <w:rPr>
          <w:rFonts w:ascii="Times New Roman" w:hAnsi="Times New Roman"/>
          <w:sz w:val="24"/>
        </w:rPr>
        <w:t>.</w:t>
      </w:r>
    </w:p>
    <w:p w:rsidR="001E0A1A" w:rsidRDefault="001E0A1A" w:rsidP="001E0A1A">
      <w:pPr>
        <w:spacing w:line="240" w:lineRule="auto"/>
        <w:jc w:val="both"/>
        <w:rPr>
          <w:rFonts w:ascii="Times New Roman" w:hAnsi="Times New Roman"/>
          <w:sz w:val="24"/>
        </w:rPr>
      </w:pPr>
    </w:p>
    <w:p w:rsidR="001E0A1A" w:rsidRDefault="001E0A1A" w:rsidP="001E0A1A">
      <w:pPr>
        <w:spacing w:after="0"/>
        <w:jc w:val="both"/>
        <w:rPr>
          <w:rFonts w:ascii="Times New Roman" w:hAnsi="Times New Roman"/>
          <w:b/>
          <w:sz w:val="24"/>
          <w:u w:val="single"/>
        </w:rPr>
      </w:pPr>
      <w:r w:rsidRPr="00103295">
        <w:rPr>
          <w:rFonts w:ascii="Times New Roman" w:hAnsi="Times New Roman"/>
          <w:b/>
          <w:sz w:val="24"/>
          <w:u w:val="single"/>
        </w:rPr>
        <w:t>Conditions de déclenchement de la rémunération</w:t>
      </w:r>
      <w:r>
        <w:rPr>
          <w:rFonts w:ascii="Times New Roman" w:hAnsi="Times New Roman"/>
          <w:b/>
          <w:sz w:val="24"/>
          <w:u w:val="single"/>
        </w:rPr>
        <w:t> :</w:t>
      </w:r>
    </w:p>
    <w:p w:rsidR="001E0A1A" w:rsidRDefault="001E0A1A" w:rsidP="001E0A1A">
      <w:pPr>
        <w:spacing w:after="0" w:line="240" w:lineRule="auto"/>
        <w:jc w:val="both"/>
        <w:rPr>
          <w:rFonts w:ascii="Times New Roman" w:hAnsi="Times New Roman"/>
          <w:sz w:val="24"/>
        </w:rPr>
      </w:pPr>
    </w:p>
    <w:p w:rsidR="001E0A1A" w:rsidRDefault="001E0A1A" w:rsidP="001E0A1A">
      <w:pPr>
        <w:spacing w:after="0" w:line="240" w:lineRule="auto"/>
        <w:jc w:val="both"/>
        <w:rPr>
          <w:rFonts w:ascii="Times New Roman" w:hAnsi="Times New Roman"/>
          <w:sz w:val="24"/>
        </w:rPr>
      </w:pPr>
      <w:r>
        <w:rPr>
          <w:rFonts w:ascii="Times New Roman" w:hAnsi="Times New Roman"/>
          <w:sz w:val="24"/>
        </w:rPr>
        <w:t>Le</w:t>
      </w:r>
      <w:r w:rsidRPr="00103295">
        <w:rPr>
          <w:rFonts w:ascii="Times New Roman" w:hAnsi="Times New Roman"/>
          <w:sz w:val="24"/>
        </w:rPr>
        <w:t xml:space="preserve"> déclenchement de la rémunération est fonction de la fréquence des réunions</w:t>
      </w:r>
      <w:r>
        <w:rPr>
          <w:rFonts w:ascii="Times New Roman" w:hAnsi="Times New Roman"/>
          <w:sz w:val="24"/>
        </w:rPr>
        <w:t> :</w:t>
      </w:r>
    </w:p>
    <w:p w:rsidR="001E0A1A" w:rsidRPr="00103295" w:rsidRDefault="001E0A1A" w:rsidP="001E0A1A">
      <w:pPr>
        <w:spacing w:after="0" w:line="240" w:lineRule="auto"/>
        <w:jc w:val="both"/>
        <w:rPr>
          <w:rFonts w:ascii="Times New Roman" w:hAnsi="Times New Roman"/>
          <w:sz w:val="24"/>
        </w:rPr>
      </w:pPr>
    </w:p>
    <w:p w:rsidR="001E0A1A" w:rsidRPr="0077107F" w:rsidRDefault="001E0A1A" w:rsidP="001E0A1A">
      <w:pPr>
        <w:pStyle w:val="Sansinterligne"/>
        <w:numPr>
          <w:ilvl w:val="0"/>
          <w:numId w:val="8"/>
        </w:numPr>
        <w:jc w:val="both"/>
        <w:rPr>
          <w:rFonts w:ascii="Times New Roman" w:hAnsi="Times New Roman"/>
          <w:sz w:val="24"/>
        </w:rPr>
      </w:pPr>
      <w:r w:rsidRPr="0077107F">
        <w:rPr>
          <w:rFonts w:ascii="Times New Roman" w:hAnsi="Times New Roman"/>
          <w:sz w:val="24"/>
          <w:szCs w:val="24"/>
        </w:rPr>
        <w:t xml:space="preserve">réalisation d’au moins </w:t>
      </w:r>
      <w:r>
        <w:rPr>
          <w:rFonts w:ascii="Times New Roman" w:hAnsi="Times New Roman"/>
          <w:sz w:val="24"/>
          <w:szCs w:val="24"/>
        </w:rPr>
        <w:t>six</w:t>
      </w:r>
      <w:r w:rsidRPr="0077107F">
        <w:rPr>
          <w:rFonts w:ascii="Times New Roman" w:hAnsi="Times New Roman"/>
          <w:sz w:val="24"/>
          <w:szCs w:val="24"/>
        </w:rPr>
        <w:t xml:space="preserve"> réunions/an </w:t>
      </w:r>
      <w:r>
        <w:rPr>
          <w:rFonts w:ascii="Times New Roman" w:hAnsi="Times New Roman"/>
          <w:sz w:val="24"/>
          <w:szCs w:val="24"/>
        </w:rPr>
        <w:t>en moyenne.</w:t>
      </w:r>
    </w:p>
    <w:p w:rsidR="001E0A1A" w:rsidRDefault="001E0A1A" w:rsidP="001E0A1A">
      <w:pPr>
        <w:spacing w:after="0" w:line="240" w:lineRule="auto"/>
        <w:jc w:val="both"/>
        <w:rPr>
          <w:sz w:val="20"/>
        </w:rPr>
      </w:pPr>
    </w:p>
    <w:p w:rsidR="001E0A1A" w:rsidRPr="004E2C38" w:rsidRDefault="001E0A1A" w:rsidP="001E0A1A">
      <w:pPr>
        <w:spacing w:line="240" w:lineRule="auto"/>
        <w:jc w:val="both"/>
        <w:rPr>
          <w:rFonts w:ascii="Times New Roman" w:hAnsi="Times New Roman"/>
          <w:sz w:val="24"/>
        </w:rPr>
      </w:pPr>
      <w:r w:rsidRPr="00103295">
        <w:rPr>
          <w:rFonts w:ascii="Times New Roman" w:hAnsi="Times New Roman"/>
          <w:sz w:val="24"/>
        </w:rPr>
        <w:t>Le respect des engagements est vérifié par la caisse d’assurance maladie de rattachement du centre de santé.</w:t>
      </w:r>
    </w:p>
    <w:p w:rsidR="001E0A1A" w:rsidRDefault="001E0A1A" w:rsidP="001E0A1A">
      <w:pPr>
        <w:jc w:val="both"/>
        <w:rPr>
          <w:sz w:val="20"/>
        </w:rPr>
      </w:pPr>
    </w:p>
    <w:p w:rsidR="001E0A1A" w:rsidRDefault="001E0A1A" w:rsidP="001E0A1A">
      <w:pPr>
        <w:jc w:val="both"/>
        <w:rPr>
          <w:sz w:val="20"/>
        </w:rP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lastRenderedPageBreak/>
        <w:t>Fiche Indicateur : « </w:t>
      </w:r>
      <w:r w:rsidRPr="00071B55">
        <w:t>Tr</w:t>
      </w:r>
      <w:r>
        <w:t>avail en équipe / Coordination- bloc commun principal</w:t>
      </w:r>
      <w:r w:rsidRPr="00071B55">
        <w:t>»</w:t>
      </w:r>
    </w:p>
    <w:p w:rsidR="001E0A1A" w:rsidRPr="004E2C38" w:rsidRDefault="001E0A1A" w:rsidP="001E0A1A"/>
    <w:p w:rsidR="001E0A1A" w:rsidRPr="004E2C38" w:rsidRDefault="001E0A1A" w:rsidP="001E0A1A">
      <w:pPr>
        <w:spacing w:line="240" w:lineRule="auto"/>
        <w:jc w:val="both"/>
        <w:rPr>
          <w:rFonts w:ascii="Times New Roman" w:hAnsi="Times New Roman"/>
          <w:sz w:val="28"/>
        </w:rPr>
      </w:pPr>
      <w:r w:rsidRPr="00020D10">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FORMATION DE</w:t>
      </w:r>
      <w:r>
        <w:rPr>
          <w:rFonts w:ascii="Times New Roman" w:hAnsi="Times New Roman"/>
          <w:sz w:val="24"/>
          <w:szCs w:val="21"/>
        </w:rPr>
        <w:t>S JEUNES</w:t>
      </w:r>
      <w:r w:rsidRPr="004E2C38">
        <w:rPr>
          <w:rFonts w:ascii="Times New Roman" w:hAnsi="Times New Roman"/>
          <w:sz w:val="24"/>
          <w:szCs w:val="21"/>
        </w:rPr>
        <w:t xml:space="preserve"> PROFESSIONNELS DE SANTE»</w:t>
      </w:r>
      <w:r>
        <w:rPr>
          <w:rFonts w:ascii="Times New Roman" w:hAnsi="Times New Roman"/>
          <w:sz w:val="24"/>
          <w:szCs w:val="21"/>
        </w:rPr>
        <w:t>.</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502264">
        <w:rPr>
          <w:rFonts w:ascii="Times New Roman" w:hAnsi="Times New Roman"/>
          <w:sz w:val="24"/>
        </w:rPr>
        <w:t>OPTIONNEL</w:t>
      </w:r>
    </w:p>
    <w:p w:rsidR="001E0A1A" w:rsidRDefault="001E0A1A" w:rsidP="001E0A1A">
      <w:pPr>
        <w:spacing w:after="0" w:line="240" w:lineRule="auto"/>
        <w:jc w:val="both"/>
        <w:rPr>
          <w:rFonts w:ascii="Times New Roman" w:hAnsi="Times New Roman"/>
          <w:sz w:val="24"/>
          <w:szCs w:val="24"/>
        </w:rPr>
      </w:pP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w:t>
      </w:r>
    </w:p>
    <w:p w:rsidR="001E0A1A" w:rsidRPr="00CC79BF" w:rsidRDefault="001E0A1A" w:rsidP="001E0A1A">
      <w:pPr>
        <w:spacing w:after="0" w:line="240" w:lineRule="auto"/>
        <w:ind w:left="720"/>
        <w:jc w:val="both"/>
        <w:rPr>
          <w:rFonts w:ascii="Times New Roman" w:hAnsi="Times New Roman"/>
          <w:sz w:val="24"/>
          <w:szCs w:val="24"/>
        </w:rPr>
      </w:pPr>
    </w:p>
    <w:p w:rsidR="001E0A1A" w:rsidRPr="00CC79BF" w:rsidRDefault="001E0A1A" w:rsidP="001E0A1A">
      <w:pPr>
        <w:numPr>
          <w:ilvl w:val="0"/>
          <w:numId w:val="9"/>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Pr>
          <w:rFonts w:ascii="Times New Roman" w:hAnsi="Times New Roman"/>
          <w:sz w:val="24"/>
        </w:rPr>
        <w:t>2</w:t>
      </w:r>
      <w:r w:rsidRPr="004E2C38">
        <w:rPr>
          <w:rFonts w:ascii="Times New Roman" w:hAnsi="Times New Roman"/>
          <w:sz w:val="24"/>
        </w:rPr>
        <w:t>50 points</w:t>
      </w:r>
      <w:r>
        <w:rPr>
          <w:rFonts w:ascii="Times New Roman" w:hAnsi="Times New Roman"/>
          <w:sz w:val="24"/>
        </w:rPr>
        <w:t xml:space="preserve"> pour 1 stage par an</w:t>
      </w:r>
    </w:p>
    <w:p w:rsidR="001E0A1A" w:rsidRPr="00470ED7" w:rsidRDefault="001E0A1A" w:rsidP="001E0A1A">
      <w:pPr>
        <w:spacing w:after="0" w:line="240" w:lineRule="auto"/>
        <w:jc w:val="both"/>
        <w:rPr>
          <w:rFonts w:ascii="Times New Roman" w:hAnsi="Times New Roman"/>
          <w:sz w:val="24"/>
          <w:szCs w:val="24"/>
        </w:rPr>
      </w:pPr>
    </w:p>
    <w:p w:rsidR="001E0A1A" w:rsidRPr="00470ED7" w:rsidRDefault="001E0A1A" w:rsidP="001E0A1A">
      <w:pPr>
        <w:pStyle w:val="Paragraphedeliste"/>
        <w:numPr>
          <w:ilvl w:val="0"/>
          <w:numId w:val="9"/>
        </w:numPr>
        <w:spacing w:after="0" w:line="240" w:lineRule="auto"/>
        <w:jc w:val="both"/>
        <w:rPr>
          <w:rFonts w:ascii="Times New Roman" w:hAnsi="Times New Roman"/>
          <w:sz w:val="24"/>
          <w:szCs w:val="24"/>
        </w:rPr>
      </w:pPr>
      <w:r w:rsidRPr="00470ED7">
        <w:rPr>
          <w:rFonts w:ascii="Times New Roman" w:hAnsi="Times New Roman"/>
          <w:b/>
          <w:sz w:val="24"/>
          <w:szCs w:val="24"/>
        </w:rPr>
        <w:t xml:space="preserve">Valeur du point : </w:t>
      </w:r>
      <w:r w:rsidRPr="00470ED7">
        <w:rPr>
          <w:rFonts w:ascii="Times New Roman" w:hAnsi="Times New Roman"/>
          <w:sz w:val="24"/>
          <w:szCs w:val="24"/>
        </w:rPr>
        <w:t>7 euros</w:t>
      </w:r>
    </w:p>
    <w:p w:rsidR="001E0A1A" w:rsidRPr="00470ED7" w:rsidRDefault="001E0A1A" w:rsidP="001E0A1A">
      <w:pPr>
        <w:spacing w:after="0" w:line="240" w:lineRule="auto"/>
        <w:ind w:left="2124" w:firstLine="708"/>
        <w:jc w:val="both"/>
        <w:rPr>
          <w:rFonts w:ascii="Times New Roman" w:hAnsi="Times New Roman"/>
          <w:sz w:val="24"/>
          <w:szCs w:val="24"/>
        </w:rPr>
      </w:pPr>
      <w:r w:rsidRPr="00C85CC0">
        <w:rPr>
          <w:rFonts w:ascii="Times New Roman" w:hAnsi="Times New Roman"/>
          <w:sz w:val="24"/>
          <w:szCs w:val="24"/>
        </w:rPr>
        <w:t xml:space="preserve"> </w:t>
      </w:r>
    </w:p>
    <w:p w:rsidR="001E0A1A" w:rsidRPr="00020D10" w:rsidRDefault="001E0A1A" w:rsidP="001E0A1A">
      <w:pPr>
        <w:spacing w:line="240" w:lineRule="auto"/>
        <w:jc w:val="both"/>
        <w:rPr>
          <w:rFonts w:ascii="Times New Roman" w:hAnsi="Times New Roman"/>
          <w:sz w:val="28"/>
          <w:u w:val="single"/>
        </w:rPr>
      </w:pPr>
      <w:r w:rsidRPr="00020D10">
        <w:rPr>
          <w:rFonts w:ascii="Times New Roman" w:hAnsi="Times New Roman"/>
          <w:b/>
          <w:sz w:val="24"/>
          <w:u w:val="single"/>
        </w:rPr>
        <w:t>Détail des critères et modulations possibles</w:t>
      </w:r>
    </w:p>
    <w:p w:rsidR="001E0A1A" w:rsidRPr="0085538A" w:rsidRDefault="001E0A1A" w:rsidP="001E0A1A">
      <w:pPr>
        <w:spacing w:after="0" w:line="240" w:lineRule="auto"/>
        <w:jc w:val="both"/>
        <w:rPr>
          <w:rFonts w:ascii="Times New Roman" w:hAnsi="Times New Roman"/>
          <w:sz w:val="24"/>
        </w:rPr>
      </w:pPr>
      <w:r w:rsidRPr="00A54D26">
        <w:rPr>
          <w:rFonts w:ascii="Times New Roman" w:hAnsi="Times New Roman"/>
          <w:sz w:val="24"/>
        </w:rPr>
        <w:t xml:space="preserve">Cet indicateur a vocation à rémunérer les centres de santé en tant que </w:t>
      </w:r>
      <w:r w:rsidRPr="00EC0310">
        <w:rPr>
          <w:rFonts w:ascii="Times New Roman" w:hAnsi="Times New Roman"/>
          <w:b/>
          <w:sz w:val="24"/>
        </w:rPr>
        <w:t>terrain de stages de formation</w:t>
      </w:r>
      <w:r w:rsidRPr="0085538A">
        <w:rPr>
          <w:rFonts w:ascii="Times New Roman" w:hAnsi="Times New Roman"/>
          <w:sz w:val="24"/>
        </w:rPr>
        <w:t xml:space="preserve"> pour les professionnels de santé.</w:t>
      </w:r>
    </w:p>
    <w:p w:rsidR="001E0A1A" w:rsidRPr="004E2C38" w:rsidRDefault="001E0A1A" w:rsidP="001E0A1A">
      <w:pPr>
        <w:spacing w:after="0" w:line="240" w:lineRule="auto"/>
        <w:jc w:val="both"/>
        <w:rPr>
          <w:rFonts w:ascii="Times New Roman" w:hAnsi="Times New Roman"/>
          <w:sz w:val="24"/>
        </w:rPr>
      </w:pPr>
    </w:p>
    <w:p w:rsidR="001E0A1A" w:rsidRPr="0085538A" w:rsidRDefault="001E0A1A" w:rsidP="001E0A1A">
      <w:pPr>
        <w:spacing w:after="0" w:line="240" w:lineRule="auto"/>
        <w:jc w:val="both"/>
        <w:rPr>
          <w:rFonts w:ascii="Times New Roman" w:hAnsi="Times New Roman"/>
          <w:b/>
          <w:sz w:val="24"/>
          <w:u w:val="single"/>
        </w:rPr>
      </w:pPr>
      <w:r w:rsidRPr="0085538A">
        <w:rPr>
          <w:rFonts w:ascii="Times New Roman" w:hAnsi="Times New Roman"/>
          <w:b/>
          <w:sz w:val="24"/>
          <w:u w:val="single"/>
        </w:rPr>
        <w:t>Condition :</w:t>
      </w:r>
    </w:p>
    <w:p w:rsidR="001E0A1A" w:rsidRDefault="001E0A1A" w:rsidP="001E0A1A">
      <w:pPr>
        <w:spacing w:after="0" w:line="240" w:lineRule="auto"/>
        <w:jc w:val="both"/>
        <w:rPr>
          <w:rFonts w:ascii="Times New Roman" w:hAnsi="Times New Roman"/>
          <w:sz w:val="24"/>
          <w:u w:val="single"/>
        </w:rPr>
      </w:pPr>
    </w:p>
    <w:p w:rsidR="001E0A1A" w:rsidRPr="004E2C38" w:rsidRDefault="001E0A1A" w:rsidP="001E0A1A">
      <w:pPr>
        <w:spacing w:after="0" w:line="240" w:lineRule="auto"/>
        <w:jc w:val="both"/>
        <w:rPr>
          <w:rFonts w:ascii="Times New Roman" w:hAnsi="Times New Roman"/>
          <w:sz w:val="24"/>
          <w:u w:val="single"/>
        </w:rPr>
      </w:pPr>
      <w:r w:rsidRPr="0085538A">
        <w:rPr>
          <w:rFonts w:ascii="Times New Roman" w:hAnsi="Times New Roman"/>
          <w:sz w:val="24"/>
        </w:rPr>
        <w:t>Pour que la str</w:t>
      </w:r>
      <w:r>
        <w:rPr>
          <w:rFonts w:ascii="Times New Roman" w:hAnsi="Times New Roman"/>
          <w:sz w:val="24"/>
        </w:rPr>
        <w:t>ucture bénéficie de 250 points,</w:t>
      </w:r>
      <w:r>
        <w:rPr>
          <w:rFonts w:ascii="Times New Roman" w:hAnsi="Times New Roman"/>
          <w:sz w:val="24"/>
          <w:u w:val="single"/>
        </w:rPr>
        <w:t xml:space="preserve"> elle doit accueillir:</w:t>
      </w:r>
      <w:r w:rsidRPr="004E2C38">
        <w:rPr>
          <w:rFonts w:ascii="Times New Roman" w:hAnsi="Times New Roman"/>
          <w:sz w:val="24"/>
          <w:u w:val="single"/>
        </w:rPr>
        <w:t xml:space="preserve"> </w:t>
      </w:r>
    </w:p>
    <w:p w:rsidR="001E0A1A" w:rsidRPr="008A2B5D" w:rsidRDefault="001E0A1A" w:rsidP="001E0A1A">
      <w:pPr>
        <w:numPr>
          <w:ilvl w:val="0"/>
          <w:numId w:val="6"/>
        </w:numPr>
        <w:spacing w:after="0" w:line="240" w:lineRule="auto"/>
        <w:jc w:val="both"/>
        <w:rPr>
          <w:rFonts w:ascii="Times New Roman" w:hAnsi="Times New Roman"/>
          <w:sz w:val="24"/>
        </w:rPr>
      </w:pPr>
      <w:r>
        <w:rPr>
          <w:rFonts w:ascii="Times New Roman" w:hAnsi="Times New Roman"/>
          <w:sz w:val="24"/>
        </w:rPr>
        <w:t>au moins un stage</w:t>
      </w:r>
      <w:r w:rsidRPr="004E2C38">
        <w:rPr>
          <w:rFonts w:ascii="Times New Roman" w:hAnsi="Times New Roman"/>
          <w:sz w:val="24"/>
        </w:rPr>
        <w:t xml:space="preserve"> </w:t>
      </w:r>
      <w:r>
        <w:rPr>
          <w:rFonts w:ascii="Times New Roman" w:hAnsi="Times New Roman"/>
          <w:sz w:val="24"/>
        </w:rPr>
        <w:t>infirmier par an.</w:t>
      </w:r>
    </w:p>
    <w:p w:rsidR="001E0A1A" w:rsidRPr="004E2C38" w:rsidRDefault="001E0A1A" w:rsidP="001E0A1A">
      <w:pPr>
        <w:spacing w:after="0" w:line="240" w:lineRule="auto"/>
        <w:jc w:val="both"/>
        <w:rPr>
          <w:rFonts w:ascii="Times New Roman" w:hAnsi="Times New Roman"/>
          <w:i/>
          <w:sz w:val="24"/>
        </w:rPr>
      </w:pPr>
    </w:p>
    <w:p w:rsidR="001E0A1A" w:rsidRPr="00D66C07" w:rsidRDefault="001E0A1A" w:rsidP="001E0A1A">
      <w:pPr>
        <w:spacing w:line="240" w:lineRule="auto"/>
        <w:jc w:val="both"/>
        <w:rPr>
          <w:rFonts w:ascii="Times New Roman" w:hAnsi="Times New Roman"/>
          <w:sz w:val="28"/>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1E0A1A" w:rsidRDefault="001E0A1A" w:rsidP="001E0A1A">
      <w:pPr>
        <w:spacing w:after="0" w:line="240" w:lineRule="auto"/>
        <w:jc w:val="both"/>
        <w:rPr>
          <w:rFonts w:ascii="Times New Roman" w:hAnsi="Times New Roman"/>
          <w:sz w:val="24"/>
        </w:rPr>
      </w:pPr>
      <w:r w:rsidRPr="004E2C38">
        <w:rPr>
          <w:rFonts w:ascii="Times New Roman" w:hAnsi="Times New Roman"/>
          <w:sz w:val="24"/>
        </w:rPr>
        <w:t>Pour permettre la vérification de ces c</w:t>
      </w:r>
      <w:r>
        <w:rPr>
          <w:rFonts w:ascii="Times New Roman" w:hAnsi="Times New Roman"/>
          <w:sz w:val="24"/>
        </w:rPr>
        <w:t xml:space="preserve">ritères la structure transmet à la caisse d’assurance maladie </w:t>
      </w:r>
      <w:r w:rsidRPr="004E2C38">
        <w:rPr>
          <w:rFonts w:ascii="Times New Roman" w:hAnsi="Times New Roman"/>
          <w:sz w:val="24"/>
        </w:rPr>
        <w:t xml:space="preserve">les copies des attestations de stages réalisés au sein </w:t>
      </w:r>
      <w:r>
        <w:rPr>
          <w:rFonts w:ascii="Times New Roman" w:hAnsi="Times New Roman"/>
          <w:sz w:val="24"/>
        </w:rPr>
        <w:t>du centre de santé</w:t>
      </w:r>
      <w:r w:rsidRPr="004E2C38">
        <w:rPr>
          <w:rFonts w:ascii="Times New Roman" w:hAnsi="Times New Roman"/>
          <w:sz w:val="24"/>
        </w:rPr>
        <w:t xml:space="preserve"> dans l’année.</w:t>
      </w:r>
    </w:p>
    <w:p w:rsidR="001E0A1A" w:rsidRDefault="001E0A1A" w:rsidP="001E0A1A">
      <w:pPr>
        <w:spacing w:after="0" w:line="240" w:lineRule="auto"/>
        <w:jc w:val="both"/>
        <w:rPr>
          <w:rFonts w:ascii="Times New Roman" w:hAnsi="Times New Roman"/>
          <w:sz w:val="24"/>
        </w:rPr>
      </w:pPr>
    </w:p>
    <w:p w:rsidR="001E0A1A" w:rsidRPr="009B2581" w:rsidRDefault="001E0A1A" w:rsidP="001E0A1A">
      <w:pPr>
        <w:pStyle w:val="Paragraphedeliste"/>
        <w:ind w:left="0"/>
        <w:jc w:val="both"/>
        <w:rPr>
          <w:rFonts w:ascii="Times New Roman" w:hAnsi="Times New Roman"/>
          <w:sz w:val="24"/>
          <w:szCs w:val="24"/>
        </w:rPr>
      </w:pPr>
      <w:r w:rsidRPr="004B39E5">
        <w:rPr>
          <w:rFonts w:ascii="Times New Roman" w:hAnsi="Times New Roman"/>
          <w:b/>
          <w:sz w:val="24"/>
          <w:szCs w:val="24"/>
          <w:u w:val="single"/>
        </w:rPr>
        <w:t>Conditions de déclenchement de la rémunération</w:t>
      </w:r>
      <w:r>
        <w:rPr>
          <w:rFonts w:ascii="Times New Roman" w:hAnsi="Times New Roman"/>
          <w:b/>
          <w:sz w:val="24"/>
          <w:szCs w:val="24"/>
          <w:u w:val="single"/>
        </w:rPr>
        <w:t> </w:t>
      </w:r>
    </w:p>
    <w:p w:rsidR="001E0A1A" w:rsidRDefault="001E0A1A" w:rsidP="001E0A1A">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de la réalisation d’un stage. L</w:t>
      </w:r>
      <w:r w:rsidRPr="00502264">
        <w:rPr>
          <w:rFonts w:ascii="Times New Roman" w:hAnsi="Times New Roman"/>
          <w:sz w:val="24"/>
        </w:rPr>
        <w:t xml:space="preserve">a caisse d’assurance maladie de rattachement </w:t>
      </w:r>
      <w:r>
        <w:rPr>
          <w:rFonts w:ascii="Times New Roman" w:hAnsi="Times New Roman"/>
          <w:sz w:val="24"/>
        </w:rPr>
        <w:t>du centre de santé</w:t>
      </w:r>
      <w:r w:rsidRPr="00502264">
        <w:rPr>
          <w:rFonts w:ascii="Times New Roman" w:hAnsi="Times New Roman"/>
          <w:sz w:val="24"/>
        </w:rPr>
        <w:t xml:space="preserve"> </w:t>
      </w:r>
      <w:r>
        <w:rPr>
          <w:rFonts w:ascii="Times New Roman" w:hAnsi="Times New Roman"/>
          <w:sz w:val="24"/>
        </w:rPr>
        <w:t xml:space="preserve">procède à la </w:t>
      </w:r>
      <w:r w:rsidRPr="00502264">
        <w:rPr>
          <w:rFonts w:ascii="Times New Roman" w:hAnsi="Times New Roman"/>
          <w:sz w:val="24"/>
        </w:rPr>
        <w:t xml:space="preserve">vérification </w:t>
      </w:r>
      <w:r>
        <w:rPr>
          <w:rFonts w:ascii="Times New Roman" w:hAnsi="Times New Roman"/>
          <w:sz w:val="24"/>
        </w:rPr>
        <w:t xml:space="preserve">des </w:t>
      </w:r>
      <w:r w:rsidRPr="00502264">
        <w:rPr>
          <w:rFonts w:ascii="Times New Roman" w:hAnsi="Times New Roman"/>
          <w:sz w:val="24"/>
        </w:rPr>
        <w:t>engagement</w:t>
      </w:r>
      <w:r>
        <w:rPr>
          <w:rFonts w:ascii="Times New Roman" w:hAnsi="Times New Roman"/>
          <w:sz w:val="24"/>
        </w:rPr>
        <w:t>s.</w:t>
      </w:r>
    </w:p>
    <w:p w:rsidR="001E0A1A" w:rsidRDefault="001E0A1A" w:rsidP="001E0A1A">
      <w:pPr>
        <w:spacing w:after="0" w:line="240" w:lineRule="auto"/>
        <w:jc w:val="both"/>
        <w:rPr>
          <w:rFonts w:ascii="Times New Roman" w:hAnsi="Times New Roman"/>
          <w:sz w:val="24"/>
        </w:rPr>
      </w:pPr>
    </w:p>
    <w:p w:rsidR="001E0A1A" w:rsidRPr="00470ED7" w:rsidRDefault="001E0A1A" w:rsidP="001E0A1A">
      <w:pPr>
        <w:spacing w:after="0" w:line="240" w:lineRule="auto"/>
        <w:jc w:val="both"/>
        <w:rPr>
          <w:rFonts w:ascii="Times New Roman" w:hAnsi="Times New Roman"/>
          <w:sz w:val="24"/>
        </w:rPr>
        <w:sectPr w:rsidR="001E0A1A" w:rsidRPr="00470ED7" w:rsidSect="00351C13">
          <w:pgSz w:w="11906" w:h="16838"/>
          <w:pgMar w:top="1417" w:right="1417" w:bottom="1417" w:left="1417" w:header="708" w:footer="708" w:gutter="0"/>
          <w:cols w:space="708"/>
          <w:docGrid w:linePitch="360"/>
        </w:sectPr>
      </w:pPr>
    </w:p>
    <w:p w:rsidR="001E0A1A" w:rsidRDefault="001E0A1A" w:rsidP="001E0A1A">
      <w:pPr>
        <w:pStyle w:val="Titre3"/>
        <w:jc w:val="center"/>
      </w:pPr>
      <w:bookmarkStart w:id="11" w:name="_Toc415493100"/>
      <w:bookmarkStart w:id="12" w:name="_Toc415493219"/>
      <w:bookmarkStart w:id="13" w:name="_Toc415493328"/>
      <w:bookmarkStart w:id="14" w:name="_Toc415750115"/>
      <w:bookmarkStart w:id="15" w:name="_Toc416443792"/>
      <w:r>
        <w:lastRenderedPageBreak/>
        <w:t>Fiche Indicateur : « </w:t>
      </w:r>
      <w:r w:rsidRPr="00C5390B">
        <w:t>Travail en équipe / Coordination</w:t>
      </w:r>
      <w:r>
        <w:t xml:space="preserve"> – bloc commun principal</w:t>
      </w:r>
      <w:r w:rsidRPr="00C5390B">
        <w:t> »</w:t>
      </w:r>
      <w:bookmarkEnd w:id="11"/>
      <w:bookmarkEnd w:id="12"/>
      <w:bookmarkEnd w:id="13"/>
      <w:bookmarkEnd w:id="14"/>
      <w:bookmarkEnd w:id="15"/>
    </w:p>
    <w:p w:rsidR="001E0A1A" w:rsidRPr="004E2C38" w:rsidRDefault="001E0A1A" w:rsidP="001E0A1A">
      <w:pPr>
        <w:jc w:val="both"/>
        <w:rPr>
          <w:rFonts w:ascii="Times New Roman" w:hAnsi="Times New Roman"/>
          <w:sz w:val="28"/>
        </w:rPr>
      </w:pPr>
      <w:r w:rsidRPr="001D3FAE">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COORDINATION EXTERNE »</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Pr>
          <w:rFonts w:ascii="Times New Roman" w:hAnsi="Times New Roman"/>
          <w:sz w:val="24"/>
        </w:rPr>
        <w:t>SOCLE – Prérequis (Dérogation prévue jusqu’au 31/ 12 /2016)</w:t>
      </w: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Variable</w:t>
      </w:r>
    </w:p>
    <w:p w:rsidR="001E0A1A" w:rsidRDefault="001E0A1A" w:rsidP="001E0A1A">
      <w:pPr>
        <w:numPr>
          <w:ilvl w:val="0"/>
          <w:numId w:val="9"/>
        </w:numPr>
        <w:spacing w:after="0" w:line="240" w:lineRule="auto"/>
        <w:jc w:val="both"/>
        <w:rPr>
          <w:rFonts w:ascii="Times New Roman" w:hAnsi="Times New Roman"/>
          <w:sz w:val="24"/>
          <w:szCs w:val="24"/>
        </w:rPr>
      </w:pPr>
      <w:r w:rsidRPr="00CC79BF">
        <w:rPr>
          <w:rFonts w:ascii="Times New Roman" w:hAnsi="Times New Roman"/>
          <w:b/>
          <w:sz w:val="24"/>
          <w:szCs w:val="24"/>
        </w:rPr>
        <w:t xml:space="preserve">Nombre de points : </w:t>
      </w:r>
      <w:r w:rsidRPr="00CC79BF">
        <w:rPr>
          <w:rFonts w:ascii="Times New Roman" w:hAnsi="Times New Roman"/>
          <w:sz w:val="24"/>
        </w:rPr>
        <w:t>300 points (sur la base d’une patientèle de référence de 450 patients).</w:t>
      </w:r>
    </w:p>
    <w:p w:rsidR="001E0A1A" w:rsidRPr="00CC79BF" w:rsidRDefault="001E0A1A" w:rsidP="001E0A1A">
      <w:pPr>
        <w:numPr>
          <w:ilvl w:val="0"/>
          <w:numId w:val="9"/>
        </w:numPr>
        <w:spacing w:after="0" w:line="240" w:lineRule="auto"/>
        <w:jc w:val="both"/>
        <w:rPr>
          <w:rFonts w:ascii="Times New Roman" w:hAnsi="Times New Roman"/>
          <w:sz w:val="24"/>
          <w:szCs w:val="24"/>
        </w:rPr>
      </w:pPr>
      <w:r w:rsidRPr="00CC79BF">
        <w:rPr>
          <w:rFonts w:ascii="Times New Roman" w:hAnsi="Times New Roman"/>
          <w:b/>
          <w:sz w:val="24"/>
          <w:szCs w:val="24"/>
        </w:rPr>
        <w:t xml:space="preserve">Valeur du point : </w:t>
      </w:r>
      <w:r w:rsidRPr="00CC79BF">
        <w:rPr>
          <w:rFonts w:ascii="Times New Roman" w:hAnsi="Times New Roman"/>
          <w:sz w:val="24"/>
          <w:szCs w:val="24"/>
        </w:rPr>
        <w:t>7 euros</w:t>
      </w:r>
    </w:p>
    <w:p w:rsidR="00912E9F" w:rsidRDefault="00912E9F" w:rsidP="001E0A1A">
      <w:pPr>
        <w:jc w:val="both"/>
        <w:rPr>
          <w:rFonts w:ascii="Times New Roman" w:hAnsi="Times New Roman"/>
          <w:b/>
          <w:sz w:val="24"/>
          <w:u w:val="single"/>
        </w:rPr>
      </w:pPr>
    </w:p>
    <w:p w:rsidR="001E0A1A" w:rsidRPr="001D3FAE" w:rsidRDefault="001E0A1A" w:rsidP="001E0A1A">
      <w:pPr>
        <w:jc w:val="both"/>
        <w:rPr>
          <w:rFonts w:ascii="Times New Roman" w:hAnsi="Times New Roman"/>
          <w:sz w:val="28"/>
          <w:u w:val="single"/>
        </w:rPr>
      </w:pPr>
      <w:r w:rsidRPr="001D3FAE">
        <w:rPr>
          <w:rFonts w:ascii="Times New Roman" w:hAnsi="Times New Roman"/>
          <w:b/>
          <w:sz w:val="24"/>
          <w:u w:val="single"/>
        </w:rPr>
        <w:t>Détail des critères et modulations possibles :</w:t>
      </w:r>
    </w:p>
    <w:p w:rsidR="001E0A1A" w:rsidRDefault="001E0A1A" w:rsidP="00912E9F">
      <w:pPr>
        <w:spacing w:after="0" w:line="240" w:lineRule="auto"/>
        <w:jc w:val="both"/>
        <w:rPr>
          <w:rFonts w:ascii="Times New Roman" w:hAnsi="Times New Roman"/>
          <w:sz w:val="24"/>
        </w:rPr>
      </w:pPr>
      <w:r>
        <w:rPr>
          <w:rFonts w:ascii="Times New Roman" w:hAnsi="Times New Roman"/>
          <w:b/>
          <w:sz w:val="24"/>
        </w:rPr>
        <w:t xml:space="preserve">Critère 1 : </w:t>
      </w:r>
      <w:r w:rsidRPr="00EC0310">
        <w:rPr>
          <w:rFonts w:ascii="Times New Roman" w:hAnsi="Times New Roman"/>
          <w:b/>
          <w:sz w:val="24"/>
        </w:rPr>
        <w:t>Etablir une procédure</w:t>
      </w:r>
      <w:r w:rsidRPr="008A2B5D">
        <w:rPr>
          <w:rFonts w:ascii="Times New Roman" w:hAnsi="Times New Roman"/>
          <w:sz w:val="24"/>
        </w:rPr>
        <w:t>, conforme à la réglementation en vigueur, pour définir les modalités de</w:t>
      </w:r>
      <w:r>
        <w:rPr>
          <w:rFonts w:ascii="Times New Roman" w:hAnsi="Times New Roman"/>
          <w:b/>
          <w:sz w:val="24"/>
        </w:rPr>
        <w:t xml:space="preserve"> </w:t>
      </w:r>
      <w:r>
        <w:rPr>
          <w:rFonts w:ascii="Times New Roman" w:hAnsi="Times New Roman"/>
          <w:sz w:val="24"/>
        </w:rPr>
        <w:t>t</w:t>
      </w:r>
      <w:r w:rsidRPr="00CE39D3">
        <w:rPr>
          <w:rFonts w:ascii="Times New Roman" w:hAnsi="Times New Roman"/>
          <w:sz w:val="24"/>
        </w:rPr>
        <w:t>ransm</w:t>
      </w:r>
      <w:r>
        <w:rPr>
          <w:rFonts w:ascii="Times New Roman" w:hAnsi="Times New Roman"/>
          <w:sz w:val="24"/>
        </w:rPr>
        <w:t>ission</w:t>
      </w:r>
      <w:r w:rsidRPr="00CE39D3">
        <w:rPr>
          <w:rFonts w:ascii="Times New Roman" w:hAnsi="Times New Roman"/>
          <w:sz w:val="24"/>
        </w:rPr>
        <w:t xml:space="preserve"> </w:t>
      </w:r>
      <w:r>
        <w:rPr>
          <w:rFonts w:ascii="Times New Roman" w:hAnsi="Times New Roman"/>
          <w:sz w:val="24"/>
        </w:rPr>
        <w:t>d</w:t>
      </w:r>
      <w:r w:rsidRPr="00CE39D3">
        <w:rPr>
          <w:rFonts w:ascii="Times New Roman" w:hAnsi="Times New Roman"/>
          <w:sz w:val="24"/>
        </w:rPr>
        <w:t xml:space="preserve">es données </w:t>
      </w:r>
      <w:r>
        <w:rPr>
          <w:rFonts w:ascii="Times New Roman" w:hAnsi="Times New Roman"/>
          <w:sz w:val="24"/>
        </w:rPr>
        <w:t xml:space="preserve">de santé vers le </w:t>
      </w:r>
      <w:r w:rsidRPr="00CE39D3">
        <w:rPr>
          <w:rFonts w:ascii="Times New Roman" w:hAnsi="Times New Roman"/>
          <w:sz w:val="24"/>
        </w:rPr>
        <w:t xml:space="preserve">professionnels de santé extérieurs à la structure intervenant dans la prise en charge ainsi qu'aux services et établissements sanitaires ou </w:t>
      </w:r>
      <w:r>
        <w:rPr>
          <w:rFonts w:ascii="Times New Roman" w:hAnsi="Times New Roman"/>
          <w:sz w:val="24"/>
        </w:rPr>
        <w:t xml:space="preserve">établissements et services </w:t>
      </w:r>
      <w:r w:rsidRPr="00CE39D3">
        <w:rPr>
          <w:rFonts w:ascii="Times New Roman" w:hAnsi="Times New Roman"/>
          <w:sz w:val="24"/>
        </w:rPr>
        <w:t>médico-sociaux.</w:t>
      </w:r>
    </w:p>
    <w:p w:rsidR="001E0A1A" w:rsidRDefault="001E0A1A" w:rsidP="00912E9F">
      <w:pPr>
        <w:spacing w:after="0" w:line="240" w:lineRule="auto"/>
        <w:jc w:val="both"/>
        <w:rPr>
          <w:rFonts w:ascii="Times New Roman" w:hAnsi="Times New Roman"/>
          <w:sz w:val="24"/>
        </w:rPr>
      </w:pPr>
      <w:r>
        <w:rPr>
          <w:rFonts w:ascii="Times New Roman" w:hAnsi="Times New Roman"/>
          <w:b/>
          <w:sz w:val="24"/>
        </w:rPr>
        <w:t xml:space="preserve">Critère 2 : </w:t>
      </w:r>
      <w:r w:rsidRPr="00EC0310">
        <w:rPr>
          <w:rFonts w:ascii="Times New Roman" w:hAnsi="Times New Roman"/>
          <w:b/>
          <w:sz w:val="24"/>
        </w:rPr>
        <w:t>Améliorer la prise en charge du patient</w:t>
      </w:r>
      <w:r>
        <w:rPr>
          <w:rFonts w:ascii="Times New Roman" w:hAnsi="Times New Roman"/>
          <w:sz w:val="24"/>
        </w:rPr>
        <w:t xml:space="preserve"> et notamment les sorties d’hospitalisations par le partage d’information et de coordination entre le centre de santé et un établissement sanitaire ou établissements et services médico sociaux. Cela se caractérise par la </w:t>
      </w:r>
      <w:r w:rsidRPr="00EC0310">
        <w:rPr>
          <w:rFonts w:ascii="Times New Roman" w:hAnsi="Times New Roman"/>
          <w:b/>
          <w:sz w:val="24"/>
        </w:rPr>
        <w:t>signature de conventions</w:t>
      </w:r>
      <w:r>
        <w:rPr>
          <w:rFonts w:ascii="Times New Roman" w:hAnsi="Times New Roman"/>
          <w:sz w:val="24"/>
        </w:rPr>
        <w:t xml:space="preserve"> avec au moins 2 établissements sanitaires ou établissements et services médico sociaux.</w:t>
      </w:r>
    </w:p>
    <w:p w:rsidR="001E0A1A" w:rsidRDefault="001E0A1A" w:rsidP="00912E9F">
      <w:pPr>
        <w:spacing w:after="0" w:line="240" w:lineRule="auto"/>
        <w:jc w:val="both"/>
        <w:rPr>
          <w:rFonts w:ascii="Times New Roman" w:hAnsi="Times New Roman"/>
          <w:sz w:val="24"/>
        </w:rPr>
      </w:pPr>
      <w:r>
        <w:rPr>
          <w:rFonts w:ascii="Times New Roman" w:hAnsi="Times New Roman"/>
          <w:b/>
          <w:sz w:val="24"/>
        </w:rPr>
        <w:t xml:space="preserve">Critère 3 : </w:t>
      </w:r>
      <w:r w:rsidRPr="00EC0310">
        <w:rPr>
          <w:rFonts w:ascii="Times New Roman" w:hAnsi="Times New Roman"/>
          <w:b/>
          <w:sz w:val="24"/>
        </w:rPr>
        <w:t>Etablir un répertoire de l’offre sanitaire et social</w:t>
      </w:r>
      <w:r>
        <w:rPr>
          <w:rFonts w:ascii="Times New Roman" w:hAnsi="Times New Roman"/>
          <w:sz w:val="24"/>
        </w:rPr>
        <w:t xml:space="preserve"> de proximité. Le centre de santé devra actualiser ce répertoire régulièrement.</w:t>
      </w:r>
    </w:p>
    <w:p w:rsidR="001E0A1A" w:rsidRDefault="001E0A1A" w:rsidP="00912E9F">
      <w:pPr>
        <w:spacing w:after="0" w:line="240" w:lineRule="auto"/>
        <w:jc w:val="both"/>
        <w:rPr>
          <w:rFonts w:ascii="Times New Roman" w:hAnsi="Times New Roman"/>
          <w:sz w:val="24"/>
        </w:rPr>
      </w:pPr>
      <w:r>
        <w:rPr>
          <w:rFonts w:ascii="Times New Roman" w:hAnsi="Times New Roman"/>
          <w:b/>
          <w:sz w:val="24"/>
        </w:rPr>
        <w:t xml:space="preserve">Critère 4 : </w:t>
      </w:r>
      <w:r w:rsidRPr="00EC0310">
        <w:rPr>
          <w:rFonts w:ascii="Times New Roman" w:hAnsi="Times New Roman"/>
          <w:b/>
          <w:sz w:val="24"/>
        </w:rPr>
        <w:t>Informer le médecin traitant</w:t>
      </w:r>
      <w:r>
        <w:rPr>
          <w:rFonts w:ascii="Times New Roman" w:hAnsi="Times New Roman"/>
          <w:sz w:val="24"/>
        </w:rPr>
        <w:t xml:space="preserve"> du patient lorsque l’infirmière du centre de santé réalise elle-même l’injection du vaccin antigrippal dans les conditions de l’article R.4311-5-1 du code de la santé publique.</w:t>
      </w:r>
    </w:p>
    <w:p w:rsidR="001E0A1A" w:rsidRDefault="001E0A1A" w:rsidP="001E0A1A">
      <w:pPr>
        <w:spacing w:after="0" w:line="240" w:lineRule="auto"/>
        <w:jc w:val="both"/>
        <w:rPr>
          <w:rFonts w:ascii="Times New Roman" w:hAnsi="Times New Roman"/>
          <w:sz w:val="24"/>
        </w:rPr>
      </w:pPr>
      <w:r w:rsidRPr="001052E2">
        <w:rPr>
          <w:rFonts w:ascii="Times New Roman" w:hAnsi="Times New Roman"/>
          <w:b/>
          <w:sz w:val="24"/>
        </w:rPr>
        <w:t>L’atteinte de ce</w:t>
      </w:r>
      <w:r>
        <w:rPr>
          <w:rFonts w:ascii="Times New Roman" w:hAnsi="Times New Roman"/>
          <w:b/>
          <w:sz w:val="24"/>
        </w:rPr>
        <w:t>s</w:t>
      </w:r>
      <w:r w:rsidRPr="001052E2">
        <w:rPr>
          <w:rFonts w:ascii="Times New Roman" w:hAnsi="Times New Roman"/>
          <w:b/>
          <w:sz w:val="24"/>
        </w:rPr>
        <w:t xml:space="preserve"> </w:t>
      </w:r>
      <w:r>
        <w:rPr>
          <w:rFonts w:ascii="Times New Roman" w:hAnsi="Times New Roman"/>
          <w:b/>
          <w:sz w:val="24"/>
        </w:rPr>
        <w:t xml:space="preserve">4 </w:t>
      </w:r>
      <w:r w:rsidRPr="001052E2">
        <w:rPr>
          <w:rFonts w:ascii="Times New Roman" w:hAnsi="Times New Roman"/>
          <w:b/>
          <w:sz w:val="24"/>
        </w:rPr>
        <w:t>critère</w:t>
      </w:r>
      <w:r>
        <w:rPr>
          <w:rFonts w:ascii="Times New Roman" w:hAnsi="Times New Roman"/>
          <w:b/>
          <w:sz w:val="24"/>
        </w:rPr>
        <w:t>s</w:t>
      </w:r>
      <w:r w:rsidRPr="001052E2">
        <w:rPr>
          <w:rFonts w:ascii="Times New Roman" w:hAnsi="Times New Roman"/>
          <w:b/>
          <w:sz w:val="24"/>
        </w:rPr>
        <w:t xml:space="preserve"> permet </w:t>
      </w:r>
      <w:r>
        <w:rPr>
          <w:rFonts w:ascii="Times New Roman" w:hAnsi="Times New Roman"/>
          <w:b/>
          <w:sz w:val="24"/>
        </w:rPr>
        <w:t>aux centres de santé infirmiers de</w:t>
      </w:r>
      <w:r w:rsidRPr="001052E2">
        <w:rPr>
          <w:rFonts w:ascii="Times New Roman" w:hAnsi="Times New Roman"/>
          <w:b/>
          <w:sz w:val="24"/>
        </w:rPr>
        <w:t xml:space="preserve"> béné</w:t>
      </w:r>
      <w:r>
        <w:rPr>
          <w:rFonts w:ascii="Times New Roman" w:hAnsi="Times New Roman"/>
          <w:b/>
          <w:sz w:val="24"/>
        </w:rPr>
        <w:t xml:space="preserve">ficier de 300 points en variable. </w:t>
      </w:r>
    </w:p>
    <w:p w:rsidR="001E0A1A" w:rsidRDefault="001E0A1A" w:rsidP="001E0A1A">
      <w:pPr>
        <w:spacing w:after="0" w:line="240" w:lineRule="auto"/>
        <w:jc w:val="both"/>
        <w:rPr>
          <w:rFonts w:ascii="Times New Roman" w:hAnsi="Times New Roman"/>
          <w:sz w:val="24"/>
        </w:rPr>
      </w:pPr>
    </w:p>
    <w:p w:rsidR="001E0A1A" w:rsidRPr="001D3FAE" w:rsidRDefault="001E0A1A" w:rsidP="001E0A1A">
      <w:pPr>
        <w:spacing w:after="0"/>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 xml:space="preserve">pour </w:t>
      </w:r>
      <w:r w:rsidRPr="001D3FAE">
        <w:rPr>
          <w:rFonts w:ascii="Times New Roman" w:hAnsi="Times New Roman"/>
          <w:b/>
          <w:sz w:val="24"/>
          <w:u w:val="single"/>
        </w:rPr>
        <w:t>la vérification de l’indicateur :</w:t>
      </w:r>
    </w:p>
    <w:p w:rsidR="001E0A1A" w:rsidRPr="004E2C38" w:rsidRDefault="001E0A1A" w:rsidP="001E0A1A">
      <w:pPr>
        <w:spacing w:after="0" w:line="240" w:lineRule="auto"/>
        <w:jc w:val="both"/>
        <w:rPr>
          <w:rFonts w:ascii="Times New Roman" w:hAnsi="Times New Roman"/>
          <w:sz w:val="24"/>
        </w:rPr>
      </w:pPr>
      <w:r w:rsidRPr="004E2C38">
        <w:rPr>
          <w:rFonts w:ascii="Times New Roman" w:hAnsi="Times New Roman"/>
          <w:sz w:val="24"/>
        </w:rPr>
        <w:t>Pour permettre la vérification de ces</w:t>
      </w:r>
      <w:r>
        <w:rPr>
          <w:rFonts w:ascii="Times New Roman" w:hAnsi="Times New Roman"/>
          <w:sz w:val="24"/>
        </w:rPr>
        <w:t xml:space="preserve"> critères la structure transmet </w:t>
      </w:r>
      <w:r w:rsidRPr="004E2C38">
        <w:rPr>
          <w:rFonts w:ascii="Times New Roman" w:hAnsi="Times New Roman"/>
          <w:sz w:val="24"/>
        </w:rPr>
        <w:t xml:space="preserve">tout document attestant de la mise en place de ces procédures : </w:t>
      </w:r>
    </w:p>
    <w:p w:rsidR="001E0A1A" w:rsidRDefault="001E0A1A" w:rsidP="001E0A1A">
      <w:pPr>
        <w:numPr>
          <w:ilvl w:val="0"/>
          <w:numId w:val="5"/>
        </w:numPr>
        <w:spacing w:after="0" w:line="240" w:lineRule="auto"/>
        <w:jc w:val="both"/>
        <w:rPr>
          <w:rFonts w:ascii="Times New Roman" w:hAnsi="Times New Roman"/>
          <w:sz w:val="24"/>
        </w:rPr>
      </w:pPr>
      <w:r w:rsidRPr="004E2C38">
        <w:rPr>
          <w:rFonts w:ascii="Times New Roman" w:hAnsi="Times New Roman"/>
          <w:sz w:val="24"/>
        </w:rPr>
        <w:t xml:space="preserve">description de la procédure mise en place pour la transmission des informations vers les services ou structures extérieurs amenés à prendre en charge les patients de la structure, </w:t>
      </w:r>
    </w:p>
    <w:p w:rsidR="001E0A1A" w:rsidRDefault="001E0A1A" w:rsidP="001E0A1A">
      <w:pPr>
        <w:numPr>
          <w:ilvl w:val="0"/>
          <w:numId w:val="5"/>
        </w:numPr>
        <w:spacing w:after="0" w:line="240" w:lineRule="auto"/>
        <w:jc w:val="both"/>
        <w:rPr>
          <w:rFonts w:ascii="Times New Roman" w:hAnsi="Times New Roman"/>
          <w:sz w:val="24"/>
        </w:rPr>
      </w:pPr>
      <w:r>
        <w:rPr>
          <w:rFonts w:ascii="Times New Roman" w:hAnsi="Times New Roman"/>
          <w:sz w:val="24"/>
        </w:rPr>
        <w:t>copie des conventions signées avec les établissements sanitaires ou établissements et services médicaux sociaux,</w:t>
      </w:r>
    </w:p>
    <w:p w:rsidR="001E0A1A" w:rsidRDefault="001E0A1A" w:rsidP="001E0A1A">
      <w:pPr>
        <w:numPr>
          <w:ilvl w:val="0"/>
          <w:numId w:val="5"/>
        </w:numPr>
        <w:spacing w:after="0" w:line="240" w:lineRule="auto"/>
        <w:jc w:val="both"/>
        <w:rPr>
          <w:rFonts w:ascii="Times New Roman" w:hAnsi="Times New Roman"/>
          <w:sz w:val="24"/>
        </w:rPr>
      </w:pPr>
      <w:r>
        <w:rPr>
          <w:rFonts w:ascii="Times New Roman" w:hAnsi="Times New Roman"/>
          <w:sz w:val="24"/>
        </w:rPr>
        <w:t xml:space="preserve">copie de la version actualisée du répertoire réalisé par le centre de santé de l’offre sanitaire et social de proximité, </w:t>
      </w:r>
    </w:p>
    <w:p w:rsidR="001E0A1A" w:rsidRDefault="001E0A1A" w:rsidP="001E0A1A">
      <w:pPr>
        <w:numPr>
          <w:ilvl w:val="0"/>
          <w:numId w:val="5"/>
        </w:numPr>
        <w:spacing w:after="0" w:line="240" w:lineRule="auto"/>
        <w:jc w:val="both"/>
        <w:rPr>
          <w:rFonts w:ascii="Times New Roman" w:hAnsi="Times New Roman"/>
          <w:sz w:val="24"/>
        </w:rPr>
      </w:pPr>
      <w:r w:rsidRPr="008A2B5D">
        <w:rPr>
          <w:rFonts w:ascii="Times New Roman" w:hAnsi="Times New Roman"/>
          <w:sz w:val="24"/>
        </w:rPr>
        <w:t>document indiquant le nombre de patients ayant bénéficié d’une vaccination antigrippale par recours direct à l’infirmière avec information du médecin traitant.</w:t>
      </w:r>
    </w:p>
    <w:p w:rsidR="001E0A1A" w:rsidRPr="008A2B5D" w:rsidRDefault="001E0A1A" w:rsidP="001E0A1A">
      <w:pPr>
        <w:spacing w:after="0" w:line="240" w:lineRule="auto"/>
        <w:ind w:left="720"/>
        <w:jc w:val="both"/>
        <w:rPr>
          <w:rFonts w:ascii="Times New Roman" w:hAnsi="Times New Roman"/>
          <w:sz w:val="24"/>
        </w:rPr>
      </w:pPr>
    </w:p>
    <w:p w:rsidR="00912E9F" w:rsidRDefault="001E0A1A" w:rsidP="00912E9F">
      <w:pPr>
        <w:spacing w:line="240" w:lineRule="auto"/>
        <w:jc w:val="both"/>
        <w:rPr>
          <w:rFonts w:ascii="Times New Roman" w:hAnsi="Times New Roman"/>
          <w:sz w:val="24"/>
        </w:rPr>
      </w:pPr>
      <w:r w:rsidRPr="0091229E">
        <w:rPr>
          <w:rFonts w:ascii="Times New Roman" w:hAnsi="Times New Roman"/>
          <w:b/>
          <w:sz w:val="24"/>
          <w:szCs w:val="24"/>
          <w:u w:val="single"/>
        </w:rPr>
        <w:t>Conditions de déclenchement de la rémunération </w:t>
      </w:r>
      <w:proofErr w:type="gramStart"/>
      <w:r w:rsidRPr="0091229E">
        <w:rPr>
          <w:rFonts w:ascii="Times New Roman" w:hAnsi="Times New Roman"/>
          <w:b/>
          <w:sz w:val="24"/>
          <w:szCs w:val="24"/>
          <w:u w:val="single"/>
        </w:rPr>
        <w:t>:</w:t>
      </w:r>
      <w:r>
        <w:rPr>
          <w:rFonts w:ascii="Times New Roman" w:hAnsi="Times New Roman"/>
          <w:sz w:val="24"/>
          <w:szCs w:val="24"/>
        </w:rPr>
        <w:t>Cet</w:t>
      </w:r>
      <w:proofErr w:type="gramEnd"/>
      <w:r>
        <w:rPr>
          <w:rFonts w:ascii="Times New Roman" w:hAnsi="Times New Roman"/>
          <w:sz w:val="24"/>
          <w:szCs w:val="24"/>
        </w:rPr>
        <w:t xml:space="preserve"> indicateur est déclaratif. La rémunération dépend des documents transmis qui sont vérifiés par l</w:t>
      </w:r>
      <w:r w:rsidRPr="00502264">
        <w:rPr>
          <w:rFonts w:ascii="Times New Roman" w:hAnsi="Times New Roman"/>
          <w:sz w:val="24"/>
        </w:rPr>
        <w:t xml:space="preserve">a caisse d’assurance maladie de rattachement </w:t>
      </w:r>
      <w:r>
        <w:rPr>
          <w:rFonts w:ascii="Times New Roman" w:hAnsi="Times New Roman"/>
          <w:sz w:val="24"/>
        </w:rPr>
        <w:t xml:space="preserve">du centre de santé et du nombre de contrat signé. </w:t>
      </w:r>
    </w:p>
    <w:p w:rsidR="001E0A1A" w:rsidRDefault="001E0A1A" w:rsidP="001E0A1A">
      <w:pPr>
        <w:pStyle w:val="Titre3"/>
        <w:jc w:val="cente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lastRenderedPageBreak/>
        <w:t>Fiche Indicateur : « Echange / système d’information bloc commun principal</w:t>
      </w:r>
      <w:r w:rsidRPr="00FD1CE6">
        <w:t>»</w:t>
      </w:r>
    </w:p>
    <w:p w:rsidR="001E0A1A" w:rsidRPr="004E2C38" w:rsidRDefault="001E0A1A" w:rsidP="001E0A1A"/>
    <w:p w:rsidR="001E0A1A" w:rsidRPr="004E2C38" w:rsidRDefault="001E0A1A" w:rsidP="001E0A1A">
      <w:pPr>
        <w:jc w:val="both"/>
        <w:rPr>
          <w:rFonts w:ascii="Times New Roman" w:hAnsi="Times New Roman"/>
          <w:sz w:val="28"/>
        </w:rPr>
      </w:pPr>
      <w:r w:rsidRPr="001D3FAE">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Pr>
          <w:rFonts w:ascii="Times New Roman" w:hAnsi="Times New Roman"/>
          <w:sz w:val="24"/>
          <w:szCs w:val="21"/>
        </w:rPr>
        <w:t>SYSTEME D</w:t>
      </w:r>
      <w:r w:rsidRPr="004E2C38">
        <w:rPr>
          <w:rFonts w:ascii="Times New Roman" w:hAnsi="Times New Roman"/>
          <w:sz w:val="24"/>
          <w:szCs w:val="21"/>
        </w:rPr>
        <w:t>’INFORMATION »</w:t>
      </w:r>
    </w:p>
    <w:p w:rsidR="001E0A1A" w:rsidRDefault="001E0A1A" w:rsidP="001E0A1A">
      <w:pPr>
        <w:spacing w:after="0" w:line="240" w:lineRule="auto"/>
        <w:jc w:val="both"/>
        <w:rPr>
          <w:rFonts w:ascii="Times New Roman" w:hAnsi="Times New Roman"/>
          <w:sz w:val="24"/>
        </w:rPr>
      </w:pPr>
      <w:r w:rsidRPr="00686A71">
        <w:rPr>
          <w:rFonts w:ascii="Times New Roman" w:hAnsi="Times New Roman"/>
          <w:b/>
          <w:sz w:val="24"/>
          <w:szCs w:val="24"/>
          <w:u w:val="single"/>
        </w:rPr>
        <w:t>Type d’indicateur :</w:t>
      </w:r>
      <w:r w:rsidRPr="00CC79BF">
        <w:rPr>
          <w:rFonts w:ascii="Times New Roman" w:hAnsi="Times New Roman"/>
          <w:b/>
          <w:sz w:val="24"/>
          <w:szCs w:val="24"/>
        </w:rPr>
        <w:t xml:space="preserve"> </w:t>
      </w:r>
      <w:r w:rsidRPr="004E2C38">
        <w:rPr>
          <w:rFonts w:ascii="Times New Roman" w:hAnsi="Times New Roman"/>
          <w:sz w:val="24"/>
        </w:rPr>
        <w:t>SOCLE – Prérequis</w:t>
      </w:r>
      <w:r>
        <w:rPr>
          <w:rFonts w:ascii="Times New Roman" w:hAnsi="Times New Roman"/>
          <w:sz w:val="24"/>
        </w:rPr>
        <w:t xml:space="preserve"> </w:t>
      </w:r>
      <w:r w:rsidRPr="004E2C38">
        <w:rPr>
          <w:rFonts w:ascii="Times New Roman" w:hAnsi="Times New Roman"/>
          <w:sz w:val="24"/>
        </w:rPr>
        <w:t>–</w:t>
      </w:r>
      <w:r>
        <w:rPr>
          <w:rFonts w:ascii="Times New Roman" w:hAnsi="Times New Roman"/>
          <w:sz w:val="24"/>
        </w:rPr>
        <w:t xml:space="preserve"> Dérogation jusqu’au 1</w:t>
      </w:r>
      <w:r w:rsidRPr="00EA6096">
        <w:rPr>
          <w:rFonts w:ascii="Times New Roman" w:hAnsi="Times New Roman"/>
          <w:sz w:val="24"/>
          <w:vertAlign w:val="superscript"/>
        </w:rPr>
        <w:t>er</w:t>
      </w:r>
      <w:r>
        <w:rPr>
          <w:rFonts w:ascii="Times New Roman" w:hAnsi="Times New Roman"/>
          <w:sz w:val="24"/>
        </w:rPr>
        <w:t xml:space="preserve"> juillet 2017</w:t>
      </w:r>
    </w:p>
    <w:p w:rsidR="001E0A1A" w:rsidRPr="00686A71" w:rsidRDefault="001E0A1A" w:rsidP="001E0A1A">
      <w:pPr>
        <w:spacing w:after="0" w:line="240" w:lineRule="auto"/>
        <w:jc w:val="both"/>
        <w:rPr>
          <w:rFonts w:ascii="Times New Roman" w:hAnsi="Times New Roman"/>
          <w:sz w:val="24"/>
          <w:szCs w:val="24"/>
        </w:rPr>
      </w:pPr>
    </w:p>
    <w:p w:rsidR="001E0A1A" w:rsidRPr="00686A71" w:rsidRDefault="001E0A1A" w:rsidP="001E0A1A">
      <w:pPr>
        <w:spacing w:line="240" w:lineRule="auto"/>
        <w:jc w:val="both"/>
        <w:rPr>
          <w:rFonts w:ascii="Times New Roman" w:hAnsi="Times New Roman"/>
          <w:b/>
          <w:sz w:val="24"/>
          <w:szCs w:val="24"/>
          <w:u w:val="single"/>
        </w:rPr>
      </w:pPr>
      <w:r w:rsidRPr="00686A71">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 et variable</w:t>
      </w:r>
    </w:p>
    <w:p w:rsidR="001E0A1A" w:rsidRDefault="001E0A1A" w:rsidP="001E0A1A">
      <w:pPr>
        <w:spacing w:after="0" w:line="240" w:lineRule="auto"/>
        <w:ind w:left="720"/>
        <w:jc w:val="both"/>
        <w:rPr>
          <w:rFonts w:ascii="Times New Roman" w:hAnsi="Times New Roman"/>
          <w:b/>
          <w:sz w:val="24"/>
          <w:szCs w:val="24"/>
        </w:rPr>
      </w:pPr>
    </w:p>
    <w:p w:rsidR="001E0A1A" w:rsidRPr="00CC79BF" w:rsidRDefault="001E0A1A" w:rsidP="001E0A1A">
      <w:pPr>
        <w:numPr>
          <w:ilvl w:val="0"/>
          <w:numId w:val="9"/>
        </w:numPr>
        <w:spacing w:after="0" w:line="240" w:lineRule="auto"/>
        <w:jc w:val="both"/>
        <w:rPr>
          <w:rFonts w:ascii="Times New Roman" w:hAnsi="Times New Roman"/>
          <w:b/>
          <w:sz w:val="24"/>
          <w:szCs w:val="24"/>
        </w:rPr>
      </w:pPr>
      <w:r w:rsidRPr="00CC79BF">
        <w:rPr>
          <w:rFonts w:ascii="Times New Roman" w:hAnsi="Times New Roman"/>
          <w:b/>
          <w:sz w:val="24"/>
          <w:szCs w:val="24"/>
        </w:rPr>
        <w:t>Nombre de points :</w:t>
      </w:r>
    </w:p>
    <w:p w:rsidR="001E0A1A" w:rsidRDefault="001E0A1A" w:rsidP="001E0A1A">
      <w:pPr>
        <w:numPr>
          <w:ilvl w:val="0"/>
          <w:numId w:val="13"/>
        </w:numPr>
        <w:spacing w:after="0"/>
        <w:ind w:right="-43"/>
        <w:jc w:val="both"/>
        <w:rPr>
          <w:rFonts w:ascii="Times New Roman" w:hAnsi="Times New Roman"/>
          <w:sz w:val="24"/>
        </w:rPr>
      </w:pPr>
      <w:r w:rsidRPr="00F30BD0">
        <w:rPr>
          <w:rFonts w:ascii="Times New Roman" w:hAnsi="Times New Roman"/>
          <w:b/>
          <w:sz w:val="24"/>
          <w:szCs w:val="24"/>
        </w:rPr>
        <w:t xml:space="preserve"> </w:t>
      </w:r>
      <w:r w:rsidRPr="00F30BD0">
        <w:rPr>
          <w:rFonts w:ascii="Times New Roman" w:hAnsi="Times New Roman"/>
          <w:sz w:val="24"/>
        </w:rPr>
        <w:t>400 points (part fixe)</w:t>
      </w:r>
    </w:p>
    <w:p w:rsidR="001E0A1A" w:rsidRDefault="001E0A1A" w:rsidP="001E0A1A">
      <w:pPr>
        <w:numPr>
          <w:ilvl w:val="0"/>
          <w:numId w:val="13"/>
        </w:numPr>
        <w:spacing w:after="0"/>
        <w:ind w:right="-43"/>
        <w:jc w:val="both"/>
        <w:rPr>
          <w:rFonts w:ascii="Times New Roman" w:hAnsi="Times New Roman"/>
          <w:sz w:val="24"/>
        </w:rPr>
      </w:pPr>
      <w:r w:rsidRPr="00F30BD0">
        <w:rPr>
          <w:rFonts w:ascii="Times New Roman" w:hAnsi="Times New Roman"/>
          <w:sz w:val="24"/>
        </w:rPr>
        <w:t>600 points (</w:t>
      </w:r>
      <w:r>
        <w:rPr>
          <w:rFonts w:ascii="Times New Roman" w:hAnsi="Times New Roman"/>
          <w:sz w:val="24"/>
        </w:rPr>
        <w:t>part variable sur la base de 6 ETP en moyenne)</w:t>
      </w:r>
    </w:p>
    <w:p w:rsidR="001E0A1A" w:rsidRPr="006129F6" w:rsidRDefault="001E0A1A" w:rsidP="001E0A1A">
      <w:pPr>
        <w:spacing w:after="0"/>
        <w:ind w:left="360" w:right="-43"/>
        <w:jc w:val="both"/>
        <w:rPr>
          <w:rFonts w:ascii="Times New Roman" w:hAnsi="Times New Roman"/>
          <w:i/>
          <w:sz w:val="24"/>
          <w:szCs w:val="24"/>
        </w:rPr>
      </w:pPr>
      <w:r w:rsidRPr="006129F6">
        <w:rPr>
          <w:rFonts w:ascii="Times New Roman" w:hAnsi="Times New Roman"/>
          <w:i/>
          <w:sz w:val="24"/>
        </w:rPr>
        <w:t>(</w:t>
      </w:r>
      <w:r w:rsidRPr="006129F6">
        <w:rPr>
          <w:rFonts w:ascii="Times New Roman" w:hAnsi="Times New Roman"/>
          <w:i/>
          <w:sz w:val="24"/>
          <w:szCs w:val="24"/>
        </w:rPr>
        <w:t>Critère soumis à minoration)</w:t>
      </w:r>
    </w:p>
    <w:p w:rsidR="001E0A1A" w:rsidRPr="00F30BD0" w:rsidRDefault="001E0A1A" w:rsidP="001E0A1A">
      <w:pPr>
        <w:spacing w:after="0"/>
        <w:ind w:left="360" w:right="-43"/>
        <w:jc w:val="both"/>
        <w:rPr>
          <w:rFonts w:ascii="Times New Roman" w:hAnsi="Times New Roman"/>
          <w:sz w:val="24"/>
        </w:rPr>
      </w:pPr>
    </w:p>
    <w:p w:rsidR="001E0A1A" w:rsidRPr="00686A71" w:rsidRDefault="001E0A1A" w:rsidP="001E0A1A">
      <w:pPr>
        <w:numPr>
          <w:ilvl w:val="0"/>
          <w:numId w:val="9"/>
        </w:numPr>
        <w:spacing w:after="0" w:line="240" w:lineRule="auto"/>
        <w:jc w:val="both"/>
        <w:rPr>
          <w:rFonts w:ascii="Times New Roman" w:hAnsi="Times New Roman"/>
          <w:b/>
          <w:sz w:val="24"/>
          <w:u w:val="single"/>
        </w:rPr>
      </w:pPr>
      <w:r w:rsidRPr="00686A71">
        <w:rPr>
          <w:rFonts w:ascii="Times New Roman" w:hAnsi="Times New Roman"/>
          <w:b/>
          <w:sz w:val="24"/>
          <w:szCs w:val="24"/>
        </w:rPr>
        <w:t xml:space="preserve">Valeur du point : </w:t>
      </w:r>
      <w:r w:rsidRPr="00686A71">
        <w:rPr>
          <w:rFonts w:ascii="Times New Roman" w:hAnsi="Times New Roman"/>
          <w:sz w:val="24"/>
          <w:szCs w:val="24"/>
        </w:rPr>
        <w:t>7 euros</w:t>
      </w:r>
    </w:p>
    <w:p w:rsidR="001E0A1A" w:rsidRPr="004E2C38" w:rsidRDefault="001E0A1A" w:rsidP="001E0A1A">
      <w:pPr>
        <w:spacing w:after="0"/>
        <w:jc w:val="both"/>
        <w:rPr>
          <w:rFonts w:ascii="Times New Roman" w:hAnsi="Times New Roman"/>
          <w:sz w:val="28"/>
        </w:rPr>
      </w:pPr>
    </w:p>
    <w:p w:rsidR="001E0A1A" w:rsidRPr="001D3FAE" w:rsidRDefault="001E0A1A" w:rsidP="001E0A1A">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1E0A1A" w:rsidRPr="004E2C38" w:rsidRDefault="001E0A1A" w:rsidP="001E0A1A">
      <w:pPr>
        <w:spacing w:after="0" w:line="240" w:lineRule="auto"/>
        <w:jc w:val="both"/>
        <w:rPr>
          <w:rFonts w:ascii="Times New Roman" w:hAnsi="Times New Roman"/>
          <w:sz w:val="24"/>
        </w:rPr>
      </w:pPr>
      <w:r>
        <w:rPr>
          <w:rFonts w:ascii="Times New Roman" w:hAnsi="Times New Roman"/>
          <w:sz w:val="24"/>
        </w:rPr>
        <w:t>P</w:t>
      </w:r>
      <w:r w:rsidRPr="004E2C38">
        <w:rPr>
          <w:rFonts w:ascii="Times New Roman" w:hAnsi="Times New Roman"/>
          <w:sz w:val="24"/>
        </w:rPr>
        <w:t>our remplir cet indicateur, la structure doi</w:t>
      </w:r>
      <w:r>
        <w:rPr>
          <w:rFonts w:ascii="Times New Roman" w:hAnsi="Times New Roman"/>
          <w:sz w:val="24"/>
        </w:rPr>
        <w:t>t disposer d’un système d’information permettant</w:t>
      </w:r>
      <w:r w:rsidRPr="004E2C38">
        <w:rPr>
          <w:rFonts w:ascii="Times New Roman" w:hAnsi="Times New Roman"/>
          <w:sz w:val="24"/>
        </w:rPr>
        <w:t>:</w:t>
      </w:r>
    </w:p>
    <w:p w:rsidR="001E0A1A" w:rsidRPr="00E92E5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la tenue d'un </w:t>
      </w:r>
      <w:r w:rsidRPr="00EC0310">
        <w:rPr>
          <w:rFonts w:ascii="Times New Roman" w:hAnsi="Times New Roman"/>
          <w:b/>
          <w:sz w:val="24"/>
          <w:szCs w:val="24"/>
        </w:rPr>
        <w:t>dossier infirmier informatisé, structuré et partagé</w:t>
      </w:r>
      <w:r w:rsidRPr="00E92E5A">
        <w:rPr>
          <w:rFonts w:ascii="Times New Roman" w:hAnsi="Times New Roman"/>
          <w:sz w:val="24"/>
          <w:szCs w:val="24"/>
        </w:rPr>
        <w:t xml:space="preserve"> entre les professionnels de santé du centre,</w:t>
      </w:r>
    </w:p>
    <w:p w:rsidR="001E0A1A" w:rsidRPr="00E92E5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l'utilisation de </w:t>
      </w:r>
      <w:r w:rsidRPr="00EC0310">
        <w:rPr>
          <w:rFonts w:ascii="Times New Roman" w:hAnsi="Times New Roman"/>
          <w:b/>
          <w:sz w:val="24"/>
          <w:szCs w:val="24"/>
        </w:rPr>
        <w:t>solutions mobiles</w:t>
      </w:r>
      <w:r w:rsidRPr="00E92E5A">
        <w:rPr>
          <w:rFonts w:ascii="Times New Roman" w:hAnsi="Times New Roman"/>
          <w:sz w:val="24"/>
          <w:szCs w:val="24"/>
        </w:rPr>
        <w:t xml:space="preserve"> d'accès au dossier depuis le domicile du patient,</w:t>
      </w:r>
    </w:p>
    <w:p w:rsidR="001E0A1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EC0310">
        <w:rPr>
          <w:rFonts w:ascii="Times New Roman" w:hAnsi="Times New Roman"/>
          <w:b/>
          <w:sz w:val="24"/>
          <w:szCs w:val="24"/>
        </w:rPr>
        <w:t>l'évolutivité et l'interopérabilité</w:t>
      </w:r>
      <w:r w:rsidRPr="00E92E5A">
        <w:rPr>
          <w:rFonts w:ascii="Times New Roman" w:hAnsi="Times New Roman"/>
          <w:sz w:val="24"/>
          <w:szCs w:val="24"/>
        </w:rPr>
        <w:t xml:space="preserve"> du système d’information qui est</w:t>
      </w:r>
      <w:r>
        <w:rPr>
          <w:rFonts w:ascii="Times New Roman" w:hAnsi="Times New Roman"/>
          <w:sz w:val="24"/>
          <w:szCs w:val="24"/>
        </w:rPr>
        <w:t>,</w:t>
      </w:r>
      <w:r w:rsidRPr="00E92E5A">
        <w:rPr>
          <w:rFonts w:ascii="Times New Roman" w:hAnsi="Times New Roman"/>
          <w:sz w:val="24"/>
          <w:szCs w:val="24"/>
        </w:rPr>
        <w:t xml:space="preserve"> à terme</w:t>
      </w:r>
      <w:r>
        <w:rPr>
          <w:rFonts w:ascii="Times New Roman" w:hAnsi="Times New Roman"/>
          <w:sz w:val="24"/>
          <w:szCs w:val="24"/>
        </w:rPr>
        <w:t>,</w:t>
      </w:r>
      <w:r w:rsidRPr="00E92E5A">
        <w:rPr>
          <w:rFonts w:ascii="Times New Roman" w:hAnsi="Times New Roman"/>
          <w:sz w:val="24"/>
          <w:szCs w:val="24"/>
        </w:rPr>
        <w:t xml:space="preserve"> DMP compatible et permet l'usage de messageries sécurisées. </w:t>
      </w:r>
    </w:p>
    <w:p w:rsidR="001E0A1A" w:rsidRDefault="001E0A1A" w:rsidP="001E0A1A">
      <w:pPr>
        <w:spacing w:after="0" w:line="240" w:lineRule="auto"/>
        <w:ind w:right="424"/>
        <w:jc w:val="both"/>
        <w:rPr>
          <w:rFonts w:ascii="Times New Roman" w:hAnsi="Times New Roman"/>
          <w:sz w:val="24"/>
          <w:szCs w:val="24"/>
        </w:rPr>
      </w:pPr>
    </w:p>
    <w:p w:rsidR="001E0A1A" w:rsidRPr="00C54142" w:rsidRDefault="001E0A1A" w:rsidP="001E0A1A">
      <w:pPr>
        <w:spacing w:after="0" w:line="240" w:lineRule="auto"/>
        <w:jc w:val="both"/>
        <w:rPr>
          <w:rFonts w:ascii="Times New Roman" w:hAnsi="Times New Roman"/>
          <w:b/>
          <w:sz w:val="24"/>
          <w:u w:val="single"/>
        </w:rPr>
      </w:pPr>
      <w:r w:rsidRPr="00C54142">
        <w:rPr>
          <w:rFonts w:ascii="Times New Roman" w:hAnsi="Times New Roman"/>
          <w:b/>
          <w:sz w:val="24"/>
          <w:u w:val="single"/>
        </w:rPr>
        <w:t>Minoration</w:t>
      </w:r>
      <w:r>
        <w:rPr>
          <w:rFonts w:ascii="Times New Roman" w:hAnsi="Times New Roman"/>
          <w:b/>
          <w:sz w:val="24"/>
          <w:u w:val="single"/>
        </w:rPr>
        <w:t> :</w:t>
      </w:r>
    </w:p>
    <w:p w:rsidR="001E0A1A" w:rsidRDefault="001E0A1A" w:rsidP="001E0A1A">
      <w:pPr>
        <w:spacing w:after="0" w:line="240" w:lineRule="auto"/>
        <w:jc w:val="both"/>
        <w:rPr>
          <w:rFonts w:ascii="Times New Roman" w:hAnsi="Times New Roman"/>
          <w:sz w:val="24"/>
        </w:rPr>
      </w:pPr>
    </w:p>
    <w:p w:rsidR="001E0A1A" w:rsidRPr="002F5C8C" w:rsidRDefault="001E0A1A" w:rsidP="001E0A1A">
      <w:pPr>
        <w:spacing w:line="240" w:lineRule="auto"/>
        <w:ind w:right="424"/>
        <w:jc w:val="both"/>
        <w:rPr>
          <w:rFonts w:ascii="Times New Roman" w:hAnsi="Times New Roman"/>
          <w:sz w:val="24"/>
        </w:rPr>
      </w:pPr>
      <w:r>
        <w:rPr>
          <w:rFonts w:ascii="Times New Roman" w:hAnsi="Times New Roman"/>
          <w:sz w:val="24"/>
          <w:szCs w:val="24"/>
        </w:rPr>
        <w:t>Jusqu’au 1</w:t>
      </w:r>
      <w:r w:rsidRPr="00F30BD0">
        <w:rPr>
          <w:rFonts w:ascii="Times New Roman" w:hAnsi="Times New Roman"/>
          <w:sz w:val="24"/>
          <w:szCs w:val="24"/>
          <w:vertAlign w:val="superscript"/>
        </w:rPr>
        <w:t>er</w:t>
      </w:r>
      <w:r>
        <w:rPr>
          <w:rFonts w:ascii="Times New Roman" w:hAnsi="Times New Roman"/>
          <w:sz w:val="24"/>
          <w:szCs w:val="24"/>
        </w:rPr>
        <w:t xml:space="preserve"> juillet 2017, le centre peut bénéficier de la rémunération de ce critère, avec u</w:t>
      </w:r>
      <w:r w:rsidRPr="00E92E5A">
        <w:rPr>
          <w:rFonts w:ascii="Times New Roman" w:hAnsi="Times New Roman"/>
          <w:sz w:val="24"/>
          <w:szCs w:val="24"/>
        </w:rPr>
        <w:t xml:space="preserve">ne minoration de </w:t>
      </w:r>
      <w:r>
        <w:rPr>
          <w:rFonts w:ascii="Times New Roman" w:hAnsi="Times New Roman"/>
          <w:sz w:val="24"/>
          <w:szCs w:val="24"/>
        </w:rPr>
        <w:t>2</w:t>
      </w:r>
      <w:r w:rsidRPr="00E92E5A">
        <w:rPr>
          <w:rFonts w:ascii="Times New Roman" w:hAnsi="Times New Roman"/>
          <w:sz w:val="24"/>
          <w:szCs w:val="24"/>
        </w:rPr>
        <w:t xml:space="preserve">00 points appliquée en part fixe et </w:t>
      </w:r>
      <w:r>
        <w:rPr>
          <w:rFonts w:ascii="Times New Roman" w:hAnsi="Times New Roman"/>
          <w:sz w:val="24"/>
          <w:szCs w:val="24"/>
        </w:rPr>
        <w:t xml:space="preserve">300 points en part variable </w:t>
      </w:r>
      <w:r w:rsidRPr="00F30BD0">
        <w:rPr>
          <w:rFonts w:ascii="Times New Roman" w:hAnsi="Times New Roman"/>
          <w:sz w:val="24"/>
        </w:rPr>
        <w:t>(</w:t>
      </w:r>
      <w:r>
        <w:rPr>
          <w:rFonts w:ascii="Times New Roman" w:hAnsi="Times New Roman"/>
          <w:sz w:val="24"/>
        </w:rPr>
        <w:t>part variable sur la base de 6 ETP en moyenne)</w:t>
      </w:r>
      <w:r>
        <w:rPr>
          <w:rFonts w:ascii="Times New Roman" w:hAnsi="Times New Roman"/>
          <w:sz w:val="24"/>
          <w:szCs w:val="24"/>
        </w:rPr>
        <w:t>, s’il dispose seulement d’un système d’information :</w:t>
      </w:r>
    </w:p>
    <w:p w:rsidR="001E0A1A" w:rsidRDefault="001E0A1A" w:rsidP="001E0A1A">
      <w:pPr>
        <w:pStyle w:val="Paragraphedeliste"/>
        <w:numPr>
          <w:ilvl w:val="0"/>
          <w:numId w:val="14"/>
        </w:numPr>
        <w:spacing w:after="0" w:line="240" w:lineRule="auto"/>
        <w:ind w:left="360"/>
        <w:jc w:val="both"/>
        <w:rPr>
          <w:rFonts w:ascii="Times New Roman" w:hAnsi="Times New Roman"/>
          <w:sz w:val="24"/>
        </w:rPr>
      </w:pPr>
      <w:r w:rsidRPr="00F30BD0">
        <w:rPr>
          <w:rFonts w:ascii="Times New Roman" w:hAnsi="Times New Roman"/>
          <w:sz w:val="24"/>
        </w:rPr>
        <w:t>permet</w:t>
      </w:r>
      <w:r>
        <w:rPr>
          <w:rFonts w:ascii="Times New Roman" w:hAnsi="Times New Roman"/>
          <w:sz w:val="24"/>
        </w:rPr>
        <w:t>tant</w:t>
      </w:r>
      <w:r w:rsidRPr="00F30BD0">
        <w:rPr>
          <w:rFonts w:ascii="Times New Roman" w:hAnsi="Times New Roman"/>
          <w:sz w:val="24"/>
        </w:rPr>
        <w:t xml:space="preserve"> la tenue d’un dossier </w:t>
      </w:r>
      <w:r>
        <w:rPr>
          <w:rFonts w:ascii="Times New Roman" w:hAnsi="Times New Roman"/>
          <w:sz w:val="24"/>
        </w:rPr>
        <w:t xml:space="preserve">infirmier </w:t>
      </w:r>
      <w:r w:rsidRPr="00F30BD0">
        <w:rPr>
          <w:rFonts w:ascii="Times New Roman" w:hAnsi="Times New Roman"/>
          <w:sz w:val="24"/>
        </w:rPr>
        <w:t>informatisé avec standardisation du co</w:t>
      </w:r>
      <w:r>
        <w:rPr>
          <w:rFonts w:ascii="Times New Roman" w:hAnsi="Times New Roman"/>
          <w:sz w:val="24"/>
        </w:rPr>
        <w:t>ntenu,</w:t>
      </w:r>
      <w:r w:rsidRPr="00F30BD0">
        <w:rPr>
          <w:rFonts w:ascii="Times New Roman" w:hAnsi="Times New Roman"/>
          <w:sz w:val="24"/>
        </w:rPr>
        <w:t xml:space="preserve"> qui comprend un volet de synthèse, les prescriptions, les informations administratives du patient, et le cas échant la démarche de soins infirmiers. </w:t>
      </w:r>
    </w:p>
    <w:p w:rsidR="001E0A1A" w:rsidRPr="00F30BD0" w:rsidRDefault="001E0A1A" w:rsidP="001E0A1A">
      <w:pPr>
        <w:pStyle w:val="Paragraphedeliste"/>
        <w:spacing w:after="0" w:line="240" w:lineRule="auto"/>
        <w:ind w:left="360"/>
        <w:jc w:val="both"/>
        <w:rPr>
          <w:rFonts w:ascii="Times New Roman" w:hAnsi="Times New Roman"/>
          <w:sz w:val="24"/>
        </w:rPr>
      </w:pPr>
    </w:p>
    <w:p w:rsidR="001E0A1A" w:rsidRDefault="001E0A1A" w:rsidP="001E0A1A">
      <w:pPr>
        <w:spacing w:line="240" w:lineRule="auto"/>
        <w:ind w:right="424"/>
        <w:jc w:val="both"/>
        <w:rPr>
          <w:rFonts w:ascii="Times New Roman" w:hAnsi="Times New Roman"/>
          <w:sz w:val="24"/>
          <w:szCs w:val="24"/>
        </w:rPr>
      </w:pPr>
      <w:r>
        <w:rPr>
          <w:rFonts w:ascii="Times New Roman" w:hAnsi="Times New Roman"/>
          <w:sz w:val="24"/>
        </w:rPr>
        <w:t>Ce dossier comprend les données administratives et cliniques recueillies par un infirmier du centre et permettant de communiquer à l’ensemble des infirmiers du centre tous les éléments utiles à la continuité des soins,</w:t>
      </w:r>
    </w:p>
    <w:p w:rsidR="001E0A1A" w:rsidRDefault="001E0A1A" w:rsidP="001E0A1A">
      <w:pPr>
        <w:spacing w:after="0" w:line="240" w:lineRule="auto"/>
        <w:jc w:val="both"/>
        <w:rPr>
          <w:rFonts w:ascii="Times New Roman" w:hAnsi="Times New Roman"/>
          <w:sz w:val="24"/>
        </w:rPr>
      </w:pPr>
      <w:r>
        <w:rPr>
          <w:rFonts w:ascii="Times New Roman" w:hAnsi="Times New Roman"/>
          <w:sz w:val="24"/>
        </w:rPr>
        <w:t>Dans le cas où le centre de santé infirmier ne peut atteindre ce premier niveau de dossier infirmier informatisé, l’indicateur est neutralisé.</w:t>
      </w:r>
    </w:p>
    <w:p w:rsidR="001E0A1A" w:rsidRPr="004E2C38" w:rsidRDefault="001E0A1A" w:rsidP="001E0A1A">
      <w:pPr>
        <w:spacing w:after="0" w:line="240" w:lineRule="auto"/>
        <w:jc w:val="both"/>
        <w:rPr>
          <w:rFonts w:ascii="Times New Roman" w:hAnsi="Times New Roman"/>
          <w:sz w:val="24"/>
        </w:rPr>
      </w:pPr>
    </w:p>
    <w:p w:rsidR="001E0A1A" w:rsidRDefault="001E0A1A" w:rsidP="001E0A1A">
      <w:pPr>
        <w:spacing w:after="0" w:line="240" w:lineRule="auto"/>
        <w:rPr>
          <w:rFonts w:ascii="Times New Roman" w:hAnsi="Times New Roman"/>
          <w:b/>
          <w:sz w:val="24"/>
          <w:u w:val="single"/>
        </w:rPr>
      </w:pPr>
      <w:r>
        <w:rPr>
          <w:rFonts w:ascii="Times New Roman" w:hAnsi="Times New Roman"/>
          <w:b/>
          <w:sz w:val="24"/>
          <w:u w:val="single"/>
        </w:rPr>
        <w:br w:type="page"/>
      </w:r>
    </w:p>
    <w:p w:rsidR="00912E9F" w:rsidRDefault="00912E9F" w:rsidP="001E0A1A">
      <w:pPr>
        <w:spacing w:after="0" w:line="240" w:lineRule="auto"/>
        <w:jc w:val="both"/>
        <w:rPr>
          <w:rFonts w:ascii="Times New Roman" w:hAnsi="Times New Roman"/>
          <w:b/>
          <w:sz w:val="24"/>
          <w:u w:val="single"/>
        </w:rPr>
      </w:pPr>
    </w:p>
    <w:p w:rsidR="001E0A1A" w:rsidRPr="001D3FAE" w:rsidRDefault="001E0A1A" w:rsidP="001E0A1A">
      <w:pPr>
        <w:spacing w:after="0" w:line="240" w:lineRule="auto"/>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 xml:space="preserve">pour </w:t>
      </w:r>
      <w:r w:rsidRPr="001D3FAE">
        <w:rPr>
          <w:rFonts w:ascii="Times New Roman" w:hAnsi="Times New Roman"/>
          <w:b/>
          <w:sz w:val="24"/>
          <w:u w:val="single"/>
        </w:rPr>
        <w:t>la vérification de l’indicateur :</w:t>
      </w:r>
    </w:p>
    <w:p w:rsidR="001E0A1A" w:rsidRPr="001D3FAE" w:rsidRDefault="001E0A1A" w:rsidP="001E0A1A">
      <w:pPr>
        <w:spacing w:after="0" w:line="240" w:lineRule="auto"/>
        <w:jc w:val="both"/>
        <w:rPr>
          <w:rFonts w:ascii="Times New Roman" w:hAnsi="Times New Roman"/>
          <w:sz w:val="24"/>
          <w:u w:val="single"/>
        </w:rPr>
      </w:pPr>
    </w:p>
    <w:p w:rsidR="001E0A1A" w:rsidRPr="004E2C38" w:rsidRDefault="001E0A1A" w:rsidP="001E0A1A">
      <w:pPr>
        <w:spacing w:after="0" w:line="240" w:lineRule="auto"/>
        <w:jc w:val="both"/>
        <w:rPr>
          <w:rFonts w:ascii="Times New Roman" w:hAnsi="Times New Roman"/>
          <w:sz w:val="24"/>
        </w:rPr>
      </w:pPr>
      <w:r w:rsidRPr="004E2C38">
        <w:rPr>
          <w:rFonts w:ascii="Times New Roman" w:hAnsi="Times New Roman"/>
          <w:sz w:val="24"/>
        </w:rPr>
        <w:t>Pour permettre la vérification de ces critères la structure transmet</w:t>
      </w:r>
      <w:r>
        <w:rPr>
          <w:rFonts w:ascii="Times New Roman" w:hAnsi="Times New Roman"/>
          <w:sz w:val="24"/>
        </w:rPr>
        <w:t xml:space="preserve"> à la caisse d’assurance maladie</w:t>
      </w:r>
      <w:r w:rsidRPr="004E2C38">
        <w:rPr>
          <w:rFonts w:ascii="Times New Roman" w:hAnsi="Times New Roman"/>
          <w:sz w:val="24"/>
        </w:rPr>
        <w:t xml:space="preserve"> : </w:t>
      </w:r>
    </w:p>
    <w:p w:rsidR="001E0A1A" w:rsidRPr="004E2C38" w:rsidRDefault="001E0A1A" w:rsidP="001E0A1A">
      <w:pPr>
        <w:spacing w:after="0" w:line="240" w:lineRule="auto"/>
        <w:jc w:val="both"/>
        <w:rPr>
          <w:rFonts w:ascii="Times New Roman" w:hAnsi="Times New Roman"/>
          <w:sz w:val="24"/>
          <w:u w:val="single"/>
        </w:rPr>
      </w:pPr>
    </w:p>
    <w:p w:rsidR="001E0A1A" w:rsidRDefault="001E0A1A" w:rsidP="001E0A1A">
      <w:pPr>
        <w:numPr>
          <w:ilvl w:val="0"/>
          <w:numId w:val="3"/>
        </w:numPr>
        <w:spacing w:after="0" w:line="240" w:lineRule="auto"/>
        <w:jc w:val="both"/>
        <w:rPr>
          <w:rFonts w:ascii="Times New Roman" w:hAnsi="Times New Roman"/>
          <w:sz w:val="24"/>
        </w:rPr>
      </w:pPr>
      <w:r w:rsidRPr="004E2C38">
        <w:rPr>
          <w:rFonts w:ascii="Times New Roman" w:hAnsi="Times New Roman"/>
          <w:sz w:val="24"/>
        </w:rPr>
        <w:t>une copie des factures du logiciel</w:t>
      </w:r>
      <w:r>
        <w:rPr>
          <w:rFonts w:ascii="Times New Roman" w:hAnsi="Times New Roman"/>
          <w:sz w:val="24"/>
        </w:rPr>
        <w:t xml:space="preserve"> compatible, </w:t>
      </w:r>
      <w:r w:rsidRPr="004E2C38">
        <w:rPr>
          <w:rFonts w:ascii="Times New Roman" w:hAnsi="Times New Roman"/>
          <w:sz w:val="24"/>
        </w:rPr>
        <w:t>des bons de commande ou des contrats de maintenance, d'abonnement ou de location;</w:t>
      </w:r>
      <w:r>
        <w:rPr>
          <w:rFonts w:ascii="Times New Roman" w:hAnsi="Times New Roman"/>
          <w:sz w:val="24"/>
        </w:rPr>
        <w:t xml:space="preserve"> </w:t>
      </w:r>
    </w:p>
    <w:p w:rsidR="001E0A1A" w:rsidRPr="004E2C38" w:rsidRDefault="001E0A1A" w:rsidP="001E0A1A">
      <w:pPr>
        <w:numPr>
          <w:ilvl w:val="0"/>
          <w:numId w:val="3"/>
        </w:numPr>
        <w:spacing w:after="0" w:line="240" w:lineRule="auto"/>
        <w:jc w:val="both"/>
        <w:rPr>
          <w:rFonts w:ascii="Times New Roman" w:hAnsi="Times New Roman"/>
          <w:sz w:val="24"/>
        </w:rPr>
      </w:pPr>
      <w:r>
        <w:rPr>
          <w:rFonts w:ascii="Times New Roman" w:hAnsi="Times New Roman"/>
          <w:sz w:val="24"/>
        </w:rPr>
        <w:t>le niveau de partage et de structuration de l’information et la compatibilité avec le DMP et l’usage de messagerie sécurisée, les solutions mobiles d’accès au dossier depuis le domicile du patient, ainsi que la date d’acquisition de l’équipement doivent être précisés sur la facture ou sur un document joint</w:t>
      </w:r>
      <w:r w:rsidRPr="004E2C38">
        <w:rPr>
          <w:rFonts w:ascii="Times New Roman" w:hAnsi="Times New Roman"/>
          <w:sz w:val="24"/>
        </w:rPr>
        <w:t>,</w:t>
      </w:r>
    </w:p>
    <w:p w:rsidR="001E0A1A" w:rsidRPr="004E2C38" w:rsidRDefault="001E0A1A" w:rsidP="001E0A1A">
      <w:pPr>
        <w:spacing w:after="0" w:line="240" w:lineRule="auto"/>
        <w:ind w:left="720"/>
        <w:jc w:val="both"/>
        <w:rPr>
          <w:rFonts w:ascii="Times New Roman" w:hAnsi="Times New Roman"/>
          <w:sz w:val="24"/>
        </w:rPr>
      </w:pPr>
    </w:p>
    <w:p w:rsidR="001E0A1A" w:rsidRPr="004E2C38" w:rsidRDefault="001E0A1A" w:rsidP="001E0A1A">
      <w:pPr>
        <w:spacing w:after="0" w:line="240" w:lineRule="auto"/>
        <w:jc w:val="both"/>
        <w:rPr>
          <w:rFonts w:ascii="Times New Roman" w:hAnsi="Times New Roman"/>
          <w:i/>
          <w:sz w:val="24"/>
        </w:rPr>
      </w:pPr>
      <w:r w:rsidRPr="004E2C38">
        <w:rPr>
          <w:rFonts w:ascii="Times New Roman" w:hAnsi="Times New Roman"/>
          <w:i/>
          <w:sz w:val="24"/>
        </w:rPr>
        <w:t>Précision : ces documents comportent la date d'acquisition de l'équipement.</w:t>
      </w:r>
    </w:p>
    <w:p w:rsidR="001E0A1A" w:rsidRPr="004E2C38" w:rsidRDefault="001E0A1A" w:rsidP="001E0A1A">
      <w:pPr>
        <w:spacing w:after="0" w:line="240" w:lineRule="auto"/>
        <w:ind w:left="720"/>
        <w:jc w:val="both"/>
        <w:rPr>
          <w:rFonts w:ascii="Times New Roman" w:hAnsi="Times New Roman"/>
          <w:sz w:val="24"/>
        </w:rPr>
      </w:pP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Conditions de déclenchement de la rémunération</w:t>
      </w:r>
      <w:r>
        <w:rPr>
          <w:rFonts w:ascii="Times New Roman" w:hAnsi="Times New Roman"/>
          <w:b/>
          <w:sz w:val="24"/>
          <w:u w:val="single"/>
        </w:rPr>
        <w:t> :</w:t>
      </w:r>
    </w:p>
    <w:p w:rsidR="001E0A1A" w:rsidRPr="004E2C38" w:rsidRDefault="001E0A1A" w:rsidP="001E0A1A">
      <w:pPr>
        <w:numPr>
          <w:ilvl w:val="0"/>
          <w:numId w:val="4"/>
        </w:numPr>
        <w:spacing w:after="0" w:line="240" w:lineRule="auto"/>
        <w:jc w:val="both"/>
        <w:rPr>
          <w:rFonts w:ascii="Times New Roman" w:hAnsi="Times New Roman"/>
          <w:sz w:val="24"/>
        </w:rPr>
      </w:pPr>
      <w:r>
        <w:rPr>
          <w:rFonts w:ascii="Times New Roman" w:hAnsi="Times New Roman"/>
          <w:sz w:val="24"/>
        </w:rPr>
        <w:t>a</w:t>
      </w:r>
      <w:r w:rsidRPr="004E2C38">
        <w:rPr>
          <w:rFonts w:ascii="Times New Roman" w:hAnsi="Times New Roman"/>
          <w:sz w:val="24"/>
        </w:rPr>
        <w:t>u regard des documents transmis permettant d’attester du niveau de partage et de structuration de l’information au sein de la structure, la vérification de l’atteinte de ces critères est effectuée.</w:t>
      </w:r>
    </w:p>
    <w:p w:rsidR="001E0A1A" w:rsidRDefault="001E0A1A" w:rsidP="001E0A1A">
      <w:pPr>
        <w:numPr>
          <w:ilvl w:val="0"/>
          <w:numId w:val="4"/>
        </w:numPr>
        <w:spacing w:after="0" w:line="240" w:lineRule="auto"/>
        <w:jc w:val="both"/>
        <w:rPr>
          <w:rFonts w:ascii="Times New Roman" w:hAnsi="Times New Roman"/>
          <w:sz w:val="24"/>
        </w:rPr>
      </w:pPr>
      <w:r>
        <w:rPr>
          <w:rFonts w:ascii="Times New Roman" w:hAnsi="Times New Roman"/>
          <w:sz w:val="24"/>
        </w:rPr>
        <w:t>à</w:t>
      </w:r>
      <w:r w:rsidRPr="004E2C38">
        <w:rPr>
          <w:rFonts w:ascii="Times New Roman" w:hAnsi="Times New Roman"/>
          <w:sz w:val="24"/>
        </w:rPr>
        <w:t xml:space="preserve"> noter : la rémunération correspondante est versée prorata </w:t>
      </w:r>
      <w:proofErr w:type="spellStart"/>
      <w:r w:rsidRPr="004E2C38">
        <w:rPr>
          <w:rFonts w:ascii="Times New Roman" w:hAnsi="Times New Roman"/>
          <w:sz w:val="24"/>
        </w:rPr>
        <w:t>temporis</w:t>
      </w:r>
      <w:proofErr w:type="spellEnd"/>
      <w:r w:rsidRPr="004E2C38">
        <w:rPr>
          <w:rFonts w:ascii="Times New Roman" w:hAnsi="Times New Roman"/>
          <w:sz w:val="24"/>
        </w:rPr>
        <w:t xml:space="preserve"> à compter de la date d’acquisition du système d’information </w:t>
      </w:r>
    </w:p>
    <w:p w:rsidR="001E0A1A" w:rsidRDefault="001E0A1A" w:rsidP="001E0A1A">
      <w:pPr>
        <w:jc w:val="both"/>
        <w:rPr>
          <w:sz w:val="20"/>
        </w:rPr>
      </w:pPr>
    </w:p>
    <w:p w:rsidR="001E0A1A" w:rsidRDefault="001E0A1A" w:rsidP="001E0A1A">
      <w:pPr>
        <w:jc w:val="both"/>
        <w:rPr>
          <w:sz w:val="20"/>
        </w:rPr>
      </w:pPr>
    </w:p>
    <w:p w:rsidR="001E0A1A" w:rsidRDefault="001E0A1A" w:rsidP="001E0A1A">
      <w:pPr>
        <w:pStyle w:val="Titre3"/>
        <w:jc w:val="cente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rsidRPr="00655AC1">
        <w:lastRenderedPageBreak/>
        <w:t>Fiche Indicateur : « </w:t>
      </w:r>
      <w:r>
        <w:t>Travail en équipe / Organisation- Bloc commun complémentaire</w:t>
      </w:r>
      <w:r w:rsidRPr="00655AC1">
        <w:t> »</w:t>
      </w:r>
    </w:p>
    <w:p w:rsidR="001E0A1A" w:rsidRPr="001D3FAE" w:rsidRDefault="001E0A1A" w:rsidP="001E0A1A"/>
    <w:p w:rsidR="001E0A1A" w:rsidRPr="007D2C1F" w:rsidRDefault="001E0A1A" w:rsidP="001E0A1A">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DEMARCHE QUALITE</w:t>
      </w:r>
      <w:r w:rsidRPr="007D2C1F">
        <w:rPr>
          <w:rFonts w:ascii="Times New Roman" w:hAnsi="Times New Roman"/>
          <w:sz w:val="24"/>
          <w:szCs w:val="21"/>
        </w:rPr>
        <w:t xml:space="preserve"> »</w:t>
      </w:r>
      <w:r>
        <w:rPr>
          <w:rFonts w:ascii="Times New Roman" w:hAnsi="Times New Roman"/>
          <w:sz w:val="24"/>
          <w:szCs w:val="21"/>
        </w:rPr>
        <w:t>.</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502264">
        <w:rPr>
          <w:rFonts w:ascii="Times New Roman" w:hAnsi="Times New Roman"/>
          <w:sz w:val="24"/>
        </w:rPr>
        <w:t>OPTIONNEL</w:t>
      </w:r>
    </w:p>
    <w:p w:rsidR="001E0A1A" w:rsidRDefault="001E0A1A" w:rsidP="001E0A1A">
      <w:pPr>
        <w:spacing w:after="0" w:line="240" w:lineRule="auto"/>
        <w:jc w:val="both"/>
        <w:rPr>
          <w:rFonts w:ascii="Times New Roman" w:hAnsi="Times New Roman"/>
          <w:sz w:val="24"/>
          <w:szCs w:val="24"/>
        </w:rPr>
      </w:pP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w:t>
      </w:r>
    </w:p>
    <w:p w:rsidR="001E0A1A" w:rsidRPr="00913816" w:rsidRDefault="001E0A1A" w:rsidP="001E0A1A">
      <w:pPr>
        <w:spacing w:after="0" w:line="240" w:lineRule="auto"/>
        <w:ind w:left="720"/>
        <w:jc w:val="both"/>
        <w:rPr>
          <w:rFonts w:ascii="Times New Roman" w:hAnsi="Times New Roman"/>
          <w:b/>
          <w:sz w:val="24"/>
          <w:szCs w:val="24"/>
        </w:rPr>
      </w:pPr>
    </w:p>
    <w:p w:rsidR="001E0A1A" w:rsidRPr="0069576A" w:rsidRDefault="001E0A1A" w:rsidP="001E0A1A">
      <w:pPr>
        <w:numPr>
          <w:ilvl w:val="0"/>
          <w:numId w:val="9"/>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rPr>
        <w:t>55</w:t>
      </w:r>
      <w:r w:rsidRPr="00E62428">
        <w:rPr>
          <w:rFonts w:ascii="Times New Roman" w:hAnsi="Times New Roman"/>
          <w:sz w:val="24"/>
        </w:rPr>
        <w:t>0 points</w:t>
      </w:r>
      <w:r>
        <w:rPr>
          <w:rFonts w:ascii="Times New Roman" w:hAnsi="Times New Roman"/>
          <w:sz w:val="24"/>
        </w:rPr>
        <w:t xml:space="preserve"> au maximum en 4 niveaux dont :</w:t>
      </w:r>
    </w:p>
    <w:p w:rsidR="001E0A1A" w:rsidRPr="00F26938" w:rsidRDefault="001E0A1A" w:rsidP="001E0A1A">
      <w:pPr>
        <w:numPr>
          <w:ilvl w:val="0"/>
          <w:numId w:val="10"/>
        </w:numPr>
        <w:spacing w:after="0" w:line="240" w:lineRule="auto"/>
        <w:jc w:val="both"/>
        <w:rPr>
          <w:rFonts w:ascii="Times New Roman" w:hAnsi="Times New Roman"/>
          <w:sz w:val="24"/>
          <w:szCs w:val="24"/>
        </w:rPr>
      </w:pPr>
      <w:r w:rsidRPr="00F26938">
        <w:rPr>
          <w:rFonts w:ascii="Times New Roman" w:hAnsi="Times New Roman"/>
          <w:sz w:val="24"/>
          <w:szCs w:val="24"/>
        </w:rPr>
        <w:t>100 points pour le niveau 1</w:t>
      </w:r>
    </w:p>
    <w:p w:rsidR="001E0A1A" w:rsidRPr="00F26938" w:rsidRDefault="001E0A1A" w:rsidP="001E0A1A">
      <w:pPr>
        <w:numPr>
          <w:ilvl w:val="0"/>
          <w:numId w:val="10"/>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2</w:t>
      </w:r>
    </w:p>
    <w:p w:rsidR="001E0A1A" w:rsidRPr="00F26938" w:rsidRDefault="001E0A1A" w:rsidP="001E0A1A">
      <w:pPr>
        <w:numPr>
          <w:ilvl w:val="0"/>
          <w:numId w:val="10"/>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3</w:t>
      </w:r>
      <w:r w:rsidRPr="00F26938">
        <w:rPr>
          <w:rFonts w:ascii="Times New Roman" w:hAnsi="Times New Roman"/>
          <w:sz w:val="24"/>
        </w:rPr>
        <w:t xml:space="preserve"> </w:t>
      </w:r>
    </w:p>
    <w:p w:rsidR="001E0A1A" w:rsidRDefault="001E0A1A" w:rsidP="001E0A1A">
      <w:pPr>
        <w:numPr>
          <w:ilvl w:val="0"/>
          <w:numId w:val="10"/>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4</w:t>
      </w:r>
    </w:p>
    <w:p w:rsidR="001E0A1A" w:rsidRPr="00F26938" w:rsidRDefault="001E0A1A" w:rsidP="001E0A1A">
      <w:pPr>
        <w:spacing w:after="0" w:line="240" w:lineRule="auto"/>
        <w:ind w:left="360"/>
        <w:jc w:val="both"/>
        <w:rPr>
          <w:rFonts w:ascii="Times New Roman" w:hAnsi="Times New Roman"/>
          <w:sz w:val="24"/>
          <w:szCs w:val="24"/>
        </w:rPr>
      </w:pPr>
    </w:p>
    <w:p w:rsidR="001E0A1A" w:rsidRPr="00E62428" w:rsidRDefault="001E0A1A" w:rsidP="001E0A1A">
      <w:pPr>
        <w:numPr>
          <w:ilvl w:val="0"/>
          <w:numId w:val="9"/>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1E0A1A" w:rsidRPr="004E2C38" w:rsidRDefault="001E0A1A" w:rsidP="001E0A1A">
      <w:pPr>
        <w:spacing w:after="0"/>
        <w:jc w:val="both"/>
        <w:rPr>
          <w:rFonts w:ascii="Times New Roman" w:hAnsi="Times New Roman"/>
          <w:sz w:val="28"/>
        </w:rPr>
      </w:pP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1E0A1A" w:rsidRPr="00C63282" w:rsidRDefault="001E0A1A" w:rsidP="001E0A1A">
      <w:pPr>
        <w:spacing w:line="240" w:lineRule="auto"/>
        <w:jc w:val="both"/>
        <w:rPr>
          <w:rFonts w:ascii="Times New Roman" w:hAnsi="Times New Roman"/>
          <w:sz w:val="24"/>
        </w:rPr>
      </w:pPr>
      <w:r w:rsidRPr="0085076D">
        <w:rPr>
          <w:rFonts w:ascii="Times New Roman" w:hAnsi="Times New Roman"/>
          <w:sz w:val="24"/>
        </w:rPr>
        <w:t>E</w:t>
      </w:r>
      <w:r>
        <w:rPr>
          <w:rFonts w:ascii="Times New Roman" w:hAnsi="Times New Roman"/>
          <w:sz w:val="24"/>
        </w:rPr>
        <w:t xml:space="preserve">ngagement des centres de santé </w:t>
      </w:r>
      <w:r w:rsidRPr="0085076D">
        <w:rPr>
          <w:rFonts w:ascii="Times New Roman" w:hAnsi="Times New Roman"/>
          <w:sz w:val="24"/>
        </w:rPr>
        <w:t>dans une démarche qualité fondée sur l’évaluation de leur pratique organisationnelle telle que décrite dans un référentiel élaboré par le RNOGCS. Ce référentiel ainsi q</w:t>
      </w:r>
      <w:r>
        <w:rPr>
          <w:rFonts w:ascii="Times New Roman" w:hAnsi="Times New Roman"/>
          <w:sz w:val="24"/>
        </w:rPr>
        <w:t>u</w:t>
      </w:r>
      <w:r w:rsidRPr="0085076D">
        <w:rPr>
          <w:rFonts w:ascii="Times New Roman" w:hAnsi="Times New Roman"/>
          <w:sz w:val="24"/>
        </w:rPr>
        <w:t>e des conseil</w:t>
      </w:r>
      <w:r>
        <w:rPr>
          <w:rFonts w:ascii="Times New Roman" w:hAnsi="Times New Roman"/>
          <w:sz w:val="24"/>
        </w:rPr>
        <w:t xml:space="preserve">s </w:t>
      </w:r>
      <w:r w:rsidRPr="0085076D">
        <w:rPr>
          <w:rFonts w:ascii="Times New Roman" w:hAnsi="Times New Roman"/>
          <w:sz w:val="24"/>
        </w:rPr>
        <w:t xml:space="preserve">de mise en œuvre permettant l’autoévaluation </w:t>
      </w:r>
      <w:r>
        <w:rPr>
          <w:rFonts w:ascii="Times New Roman" w:hAnsi="Times New Roman"/>
          <w:sz w:val="24"/>
        </w:rPr>
        <w:t>des centres de santé ont été établis avec l</w:t>
      </w:r>
      <w:r w:rsidRPr="0085076D">
        <w:rPr>
          <w:rFonts w:ascii="Times New Roman" w:hAnsi="Times New Roman"/>
          <w:sz w:val="24"/>
        </w:rPr>
        <w:t>’appui méthodologique de la HAS</w:t>
      </w:r>
    </w:p>
    <w:p w:rsidR="001E0A1A" w:rsidRPr="00E92E5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sidRPr="00C63282">
        <w:rPr>
          <w:rFonts w:ascii="Times New Roman" w:hAnsi="Times New Roman"/>
          <w:b/>
          <w:sz w:val="24"/>
          <w:szCs w:val="24"/>
        </w:rPr>
        <w:t>Quatre niveaux</w:t>
      </w:r>
      <w:r w:rsidRPr="00E92E5A">
        <w:rPr>
          <w:rFonts w:ascii="Times New Roman" w:hAnsi="Times New Roman"/>
          <w:sz w:val="24"/>
          <w:szCs w:val="24"/>
        </w:rPr>
        <w:t xml:space="preserve"> de réalisation sont distingués dans la démarche d’auto-évaluation avec production d'un </w:t>
      </w:r>
      <w:r w:rsidRPr="00EC0310">
        <w:rPr>
          <w:rFonts w:ascii="Times New Roman" w:hAnsi="Times New Roman"/>
          <w:b/>
          <w:sz w:val="24"/>
          <w:szCs w:val="24"/>
        </w:rPr>
        <w:t>Plan d'Amélioration de la Qualité</w:t>
      </w:r>
      <w:r w:rsidRPr="00E92E5A">
        <w:rPr>
          <w:rFonts w:ascii="Times New Roman" w:hAnsi="Times New Roman"/>
          <w:sz w:val="24"/>
          <w:szCs w:val="24"/>
        </w:rPr>
        <w:t xml:space="preserve"> (PAQ) sur la base du référentiel HAS - RNOGCS : </w:t>
      </w:r>
    </w:p>
    <w:p w:rsidR="001E0A1A" w:rsidRPr="00E92E5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1er niveau</w:t>
      </w:r>
      <w:r w:rsidRPr="00E92E5A">
        <w:rPr>
          <w:rFonts w:ascii="Times New Roman" w:hAnsi="Times New Roman"/>
          <w:sz w:val="24"/>
          <w:szCs w:val="24"/>
        </w:rPr>
        <w:t xml:space="preserve"> : </w:t>
      </w:r>
      <w:r w:rsidRPr="00EC0310">
        <w:rPr>
          <w:rFonts w:ascii="Times New Roman" w:hAnsi="Times New Roman"/>
          <w:b/>
          <w:sz w:val="24"/>
          <w:szCs w:val="24"/>
        </w:rPr>
        <w:t>désignation d'un coordinateur</w:t>
      </w:r>
      <w:r w:rsidRPr="00E92E5A">
        <w:rPr>
          <w:rFonts w:ascii="Times New Roman" w:hAnsi="Times New Roman"/>
          <w:sz w:val="24"/>
          <w:szCs w:val="24"/>
        </w:rPr>
        <w:t xml:space="preserve"> </w:t>
      </w:r>
      <w:r>
        <w:rPr>
          <w:rFonts w:ascii="Times New Roman" w:hAnsi="Times New Roman"/>
          <w:sz w:val="24"/>
          <w:szCs w:val="24"/>
        </w:rPr>
        <w:t xml:space="preserve">de la démarche qualité et identification d’un </w:t>
      </w:r>
      <w:r w:rsidRPr="00E92E5A">
        <w:rPr>
          <w:rFonts w:ascii="Times New Roman" w:hAnsi="Times New Roman"/>
          <w:sz w:val="24"/>
          <w:szCs w:val="24"/>
        </w:rPr>
        <w:t>professionnel de santé de l'équipe de soins en charge d’élaborer et d’actualiser le projet de santé du centre et d'animer médicalement la structure pour renforcer la qualité de la prise en charge;</w:t>
      </w:r>
    </w:p>
    <w:p w:rsidR="001E0A1A" w:rsidRDefault="001E0A1A" w:rsidP="001E0A1A">
      <w:pPr>
        <w:spacing w:after="0" w:line="240" w:lineRule="auto"/>
        <w:jc w:val="both"/>
        <w:rPr>
          <w:rFonts w:ascii="Times New Roman" w:hAnsi="Times New Roman"/>
          <w:sz w:val="24"/>
          <w:szCs w:val="24"/>
        </w:rPr>
      </w:pPr>
    </w:p>
    <w:p w:rsidR="001E0A1A" w:rsidRPr="00B8018F" w:rsidRDefault="001E0A1A" w:rsidP="001E0A1A">
      <w:pPr>
        <w:spacing w:after="0" w:line="240" w:lineRule="auto"/>
        <w:jc w:val="both"/>
        <w:rPr>
          <w:rFonts w:ascii="Times New Roman" w:hAnsi="Times New Roman"/>
          <w:sz w:val="24"/>
        </w:rPr>
      </w:pPr>
      <w:r>
        <w:rPr>
          <w:rFonts w:ascii="Times New Roman" w:hAnsi="Times New Roman"/>
          <w:sz w:val="24"/>
        </w:rPr>
        <w:t>L’</w:t>
      </w:r>
      <w:r w:rsidRPr="007D2C1F">
        <w:rPr>
          <w:rFonts w:ascii="Times New Roman" w:hAnsi="Times New Roman"/>
          <w:sz w:val="24"/>
        </w:rPr>
        <w:t>atteint</w:t>
      </w:r>
      <w:r>
        <w:rPr>
          <w:rFonts w:ascii="Times New Roman" w:hAnsi="Times New Roman"/>
          <w:sz w:val="24"/>
        </w:rPr>
        <w:t>e de ce critère permet de bénéficier de 100 points.</w:t>
      </w:r>
    </w:p>
    <w:p w:rsidR="001E0A1A" w:rsidRPr="00E92E5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2ème niveau</w:t>
      </w:r>
      <w:r w:rsidRPr="00E92E5A">
        <w:rPr>
          <w:rFonts w:ascii="Times New Roman" w:hAnsi="Times New Roman"/>
          <w:sz w:val="24"/>
          <w:szCs w:val="24"/>
        </w:rPr>
        <w:t xml:space="preserve"> : atteinte au-delà de </w:t>
      </w:r>
      <w:r w:rsidRPr="00EC0310">
        <w:rPr>
          <w:rFonts w:ascii="Times New Roman" w:hAnsi="Times New Roman"/>
          <w:b/>
          <w:sz w:val="24"/>
          <w:szCs w:val="24"/>
        </w:rPr>
        <w:t>50% des critères</w:t>
      </w:r>
      <w:r w:rsidRPr="00E92E5A">
        <w:rPr>
          <w:rFonts w:ascii="Times New Roman" w:hAnsi="Times New Roman"/>
          <w:sz w:val="24"/>
          <w:szCs w:val="24"/>
        </w:rPr>
        <w:t xml:space="preserve"> intégrés au PAQ</w:t>
      </w:r>
      <w:r>
        <w:rPr>
          <w:rFonts w:ascii="Times New Roman" w:hAnsi="Times New Roman"/>
          <w:sz w:val="24"/>
          <w:szCs w:val="24"/>
        </w:rPr>
        <w:t>.</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b/>
          <w:sz w:val="24"/>
          <w:szCs w:val="24"/>
        </w:rPr>
      </w:pPr>
      <w:r>
        <w:rPr>
          <w:rFonts w:ascii="Times New Roman" w:hAnsi="Times New Roman"/>
          <w:sz w:val="24"/>
          <w:szCs w:val="24"/>
        </w:rPr>
        <w:t>Si le niveau 2 est atteint la structure pourra bénéficier de 150 points supplémentaires liés à l’atteinte du niveau 2 (points qui s’ajoutent aux points du niveau 1).</w:t>
      </w:r>
    </w:p>
    <w:p w:rsidR="001E0A1A" w:rsidRDefault="001E0A1A" w:rsidP="001E0A1A">
      <w:pPr>
        <w:spacing w:after="0" w:line="240" w:lineRule="auto"/>
        <w:ind w:right="424"/>
        <w:jc w:val="both"/>
        <w:rPr>
          <w:rFonts w:ascii="Times New Roman" w:hAnsi="Times New Roman"/>
          <w:sz w:val="24"/>
          <w:szCs w:val="24"/>
        </w:rPr>
      </w:pPr>
    </w:p>
    <w:p w:rsidR="001E0A1A" w:rsidRPr="00E92E5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3ème niveau</w:t>
      </w:r>
      <w:r w:rsidRPr="00E92E5A">
        <w:rPr>
          <w:rFonts w:ascii="Times New Roman" w:hAnsi="Times New Roman"/>
          <w:sz w:val="24"/>
          <w:szCs w:val="24"/>
        </w:rPr>
        <w:t xml:space="preserve"> : atteinte de </w:t>
      </w:r>
      <w:r w:rsidRPr="00EC0310">
        <w:rPr>
          <w:rFonts w:ascii="Times New Roman" w:hAnsi="Times New Roman"/>
          <w:b/>
          <w:sz w:val="24"/>
          <w:szCs w:val="24"/>
        </w:rPr>
        <w:t>100% des critères</w:t>
      </w:r>
      <w:r w:rsidRPr="00E92E5A">
        <w:rPr>
          <w:rFonts w:ascii="Times New Roman" w:hAnsi="Times New Roman"/>
          <w:sz w:val="24"/>
          <w:szCs w:val="24"/>
        </w:rPr>
        <w:t xml:space="preserve"> intégrés au PAQ;</w:t>
      </w:r>
      <w:r>
        <w:rPr>
          <w:rFonts w:ascii="Times New Roman" w:hAnsi="Times New Roman"/>
          <w:sz w:val="24"/>
          <w:szCs w:val="24"/>
        </w:rPr>
        <w:t xml:space="preserve"> </w:t>
      </w:r>
    </w:p>
    <w:p w:rsidR="001E0A1A" w:rsidRDefault="001E0A1A" w:rsidP="001E0A1A">
      <w:pPr>
        <w:spacing w:after="0" w:line="240" w:lineRule="auto"/>
        <w:ind w:right="424"/>
        <w:jc w:val="both"/>
        <w:rPr>
          <w:rFonts w:ascii="Times New Roman" w:hAnsi="Times New Roman"/>
          <w:sz w:val="24"/>
          <w:szCs w:val="24"/>
        </w:rPr>
      </w:pPr>
    </w:p>
    <w:p w:rsidR="001E0A1A" w:rsidRPr="00B8018F"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Si le niveau 3 est atteint la structure pourra bénéficier de 150 points supplémentaires liés à l’atteinte du niveau 3 (points qui s’ajoutent aux points du niveau 1 et 2).</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4ème niveau</w:t>
      </w:r>
      <w:r w:rsidRPr="00E92E5A">
        <w:rPr>
          <w:rFonts w:ascii="Times New Roman" w:hAnsi="Times New Roman"/>
          <w:sz w:val="24"/>
          <w:szCs w:val="24"/>
        </w:rPr>
        <w:t xml:space="preserve"> : </w:t>
      </w:r>
      <w:r w:rsidRPr="00EC0310">
        <w:rPr>
          <w:rFonts w:ascii="Times New Roman" w:hAnsi="Times New Roman"/>
          <w:b/>
          <w:sz w:val="24"/>
          <w:szCs w:val="24"/>
        </w:rPr>
        <w:t>certification du centre de santé</w:t>
      </w:r>
      <w:r w:rsidRPr="00E92E5A">
        <w:rPr>
          <w:rFonts w:ascii="Times New Roman" w:hAnsi="Times New Roman"/>
          <w:sz w:val="24"/>
          <w:szCs w:val="24"/>
        </w:rPr>
        <w:t xml:space="preserve"> par </w:t>
      </w:r>
      <w:r>
        <w:rPr>
          <w:rFonts w:ascii="Times New Roman" w:hAnsi="Times New Roman"/>
          <w:sz w:val="24"/>
          <w:szCs w:val="24"/>
        </w:rPr>
        <w:t xml:space="preserve">un </w:t>
      </w:r>
      <w:r w:rsidRPr="00E92E5A">
        <w:rPr>
          <w:rFonts w:ascii="Times New Roman" w:hAnsi="Times New Roman"/>
          <w:sz w:val="24"/>
          <w:szCs w:val="24"/>
        </w:rPr>
        <w:t>audit externe d'un organisme habilité.</w:t>
      </w:r>
      <w:r>
        <w:rPr>
          <w:rFonts w:ascii="Times New Roman" w:hAnsi="Times New Roman"/>
          <w:sz w:val="24"/>
          <w:szCs w:val="24"/>
        </w:rPr>
        <w:t xml:space="preserve"> </w:t>
      </w:r>
    </w:p>
    <w:p w:rsidR="001E0A1A" w:rsidRDefault="001E0A1A" w:rsidP="001E0A1A">
      <w:pPr>
        <w:spacing w:after="0" w:line="240" w:lineRule="auto"/>
        <w:ind w:right="424"/>
        <w:jc w:val="both"/>
        <w:rPr>
          <w:rFonts w:ascii="Times New Roman" w:hAnsi="Times New Roman"/>
          <w:sz w:val="24"/>
          <w:szCs w:val="24"/>
        </w:rPr>
      </w:pPr>
    </w:p>
    <w:p w:rsidR="001E0A1A" w:rsidRPr="00B8018F"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Si le niveau 4 est atteint la structure pourra bénéficier de 150 points supplémentaires liés à l’atteinte du niveau 4 (points qui s’ajoutent aux points du niveau 1, 2 et 3).</w:t>
      </w:r>
    </w:p>
    <w:p w:rsidR="001E0A1A" w:rsidRDefault="001E0A1A" w:rsidP="001E0A1A">
      <w:pPr>
        <w:spacing w:after="0" w:line="240" w:lineRule="auto"/>
        <w:ind w:right="424"/>
        <w:jc w:val="both"/>
        <w:rPr>
          <w:rFonts w:ascii="Times New Roman" w:hAnsi="Times New Roman"/>
          <w:sz w:val="24"/>
          <w:szCs w:val="24"/>
        </w:rPr>
      </w:pPr>
    </w:p>
    <w:p w:rsidR="001E0A1A" w:rsidRPr="00E92E5A"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Au total, l’atteinte des 4 niveaux permettra à la structure de bénéficier de 550 point sur cet indicateur.</w:t>
      </w:r>
    </w:p>
    <w:p w:rsidR="001E0A1A" w:rsidRPr="007D2C1F" w:rsidRDefault="001E0A1A" w:rsidP="001E0A1A">
      <w:pPr>
        <w:spacing w:after="0" w:line="240" w:lineRule="auto"/>
        <w:jc w:val="both"/>
        <w:rPr>
          <w:rFonts w:ascii="Times New Roman" w:hAnsi="Times New Roman"/>
          <w:sz w:val="24"/>
        </w:rPr>
      </w:pP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1E0A1A" w:rsidRDefault="001E0A1A" w:rsidP="001E0A1A">
      <w:pPr>
        <w:spacing w:after="0" w:line="240" w:lineRule="auto"/>
        <w:jc w:val="both"/>
        <w:rPr>
          <w:rFonts w:ascii="Times New Roman" w:hAnsi="Times New Roman"/>
          <w:sz w:val="24"/>
        </w:rPr>
      </w:pPr>
      <w:r w:rsidRPr="007D2C1F">
        <w:rPr>
          <w:rFonts w:ascii="Times New Roman" w:hAnsi="Times New Roman"/>
          <w:sz w:val="24"/>
        </w:rPr>
        <w:t>Pour permettre la vérification de ces critères la structure transmet</w:t>
      </w:r>
      <w:r>
        <w:rPr>
          <w:rFonts w:ascii="Times New Roman" w:hAnsi="Times New Roman"/>
          <w:sz w:val="24"/>
        </w:rPr>
        <w:t xml:space="preserve"> à la caisse d’assurance maladie tout document attestant de l’état d’avancement de la démarche qualité :</w:t>
      </w:r>
    </w:p>
    <w:p w:rsidR="001E0A1A" w:rsidRDefault="001E0A1A" w:rsidP="001E0A1A">
      <w:pPr>
        <w:pStyle w:val="Paragraphedeliste"/>
        <w:numPr>
          <w:ilvl w:val="0"/>
          <w:numId w:val="10"/>
        </w:numPr>
        <w:spacing w:after="0" w:line="240" w:lineRule="auto"/>
        <w:jc w:val="both"/>
        <w:rPr>
          <w:rFonts w:ascii="Times New Roman" w:hAnsi="Times New Roman"/>
          <w:sz w:val="24"/>
        </w:rPr>
      </w:pPr>
      <w:r>
        <w:rPr>
          <w:rFonts w:ascii="Times New Roman" w:hAnsi="Times New Roman"/>
          <w:sz w:val="24"/>
        </w:rPr>
        <w:t xml:space="preserve">désignation d’un coordinateur de la démarche qualité  </w:t>
      </w:r>
    </w:p>
    <w:p w:rsidR="001E0A1A" w:rsidRDefault="001E0A1A" w:rsidP="001E0A1A">
      <w:pPr>
        <w:pStyle w:val="Paragraphedeliste"/>
        <w:numPr>
          <w:ilvl w:val="0"/>
          <w:numId w:val="10"/>
        </w:numPr>
        <w:spacing w:after="0" w:line="240" w:lineRule="auto"/>
        <w:jc w:val="both"/>
        <w:rPr>
          <w:rFonts w:ascii="Times New Roman" w:hAnsi="Times New Roman"/>
          <w:sz w:val="24"/>
        </w:rPr>
      </w:pPr>
      <w:r>
        <w:rPr>
          <w:rFonts w:ascii="Times New Roman" w:hAnsi="Times New Roman"/>
          <w:sz w:val="24"/>
        </w:rPr>
        <w:t>le PAQ ;</w:t>
      </w:r>
    </w:p>
    <w:p w:rsidR="001E0A1A" w:rsidRPr="009C0C34" w:rsidRDefault="001E0A1A" w:rsidP="001E0A1A">
      <w:pPr>
        <w:pStyle w:val="Paragraphedeliste"/>
        <w:numPr>
          <w:ilvl w:val="0"/>
          <w:numId w:val="10"/>
        </w:numPr>
        <w:spacing w:after="0" w:line="240" w:lineRule="auto"/>
        <w:jc w:val="both"/>
        <w:rPr>
          <w:rFonts w:ascii="Times New Roman" w:hAnsi="Times New Roman"/>
          <w:sz w:val="24"/>
        </w:rPr>
      </w:pPr>
      <w:r>
        <w:rPr>
          <w:rFonts w:ascii="Times New Roman" w:hAnsi="Times New Roman"/>
          <w:sz w:val="24"/>
        </w:rPr>
        <w:t>Attestation de la certification qualité du centre de santé par un organisme extérieur habilité.</w:t>
      </w:r>
    </w:p>
    <w:p w:rsidR="001E0A1A" w:rsidRPr="007D2C1F" w:rsidRDefault="001E0A1A" w:rsidP="001E0A1A">
      <w:pPr>
        <w:spacing w:after="0" w:line="240" w:lineRule="auto"/>
        <w:jc w:val="both"/>
        <w:rPr>
          <w:rFonts w:ascii="Times New Roman" w:hAnsi="Times New Roman"/>
          <w:sz w:val="24"/>
        </w:rPr>
      </w:pPr>
    </w:p>
    <w:p w:rsidR="001E0A1A" w:rsidRPr="007D2C1F" w:rsidRDefault="001E0A1A" w:rsidP="001E0A1A">
      <w:pPr>
        <w:spacing w:after="0" w:line="240" w:lineRule="auto"/>
        <w:jc w:val="both"/>
        <w:rPr>
          <w:rFonts w:ascii="Times New Roman" w:hAnsi="Times New Roman"/>
          <w:sz w:val="24"/>
        </w:rPr>
      </w:pPr>
    </w:p>
    <w:p w:rsidR="001E0A1A" w:rsidRPr="00AF63E1" w:rsidRDefault="001E0A1A" w:rsidP="001E0A1A">
      <w:pPr>
        <w:spacing w:line="240" w:lineRule="auto"/>
        <w:jc w:val="both"/>
        <w:rPr>
          <w:rFonts w:ascii="Times New Roman" w:hAnsi="Times New Roman"/>
          <w:b/>
          <w:sz w:val="24"/>
          <w:szCs w:val="24"/>
          <w:u w:val="single"/>
        </w:rPr>
      </w:pPr>
      <w:r w:rsidRPr="00AF63E1">
        <w:rPr>
          <w:rFonts w:ascii="Times New Roman" w:hAnsi="Times New Roman"/>
          <w:b/>
          <w:sz w:val="24"/>
          <w:szCs w:val="24"/>
          <w:u w:val="single"/>
        </w:rPr>
        <w:t>Conditions de déclenchement de la rémunération :</w:t>
      </w:r>
    </w:p>
    <w:p w:rsidR="001E0A1A" w:rsidRDefault="001E0A1A" w:rsidP="001E0A1A">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de l’atteinte des niveaux de réalisation de la démarche qualité et des documents transmis pour lesquelles la caisse d’assurance maladie procède à une vérification.</w:t>
      </w:r>
    </w:p>
    <w:p w:rsidR="001E0A1A" w:rsidRPr="004E2C38" w:rsidRDefault="001E0A1A" w:rsidP="001E0A1A">
      <w:pPr>
        <w:spacing w:after="0" w:line="240" w:lineRule="auto"/>
        <w:jc w:val="both"/>
        <w:rPr>
          <w:rFonts w:ascii="Times New Roman" w:hAnsi="Times New Roman"/>
          <w:sz w:val="24"/>
        </w:rPr>
      </w:pPr>
    </w:p>
    <w:p w:rsidR="001E0A1A" w:rsidRDefault="001E0A1A" w:rsidP="001E0A1A">
      <w:pPr>
        <w:spacing w:after="0"/>
        <w:jc w:val="both"/>
        <w:rPr>
          <w:rFonts w:ascii="Times New Roman" w:hAnsi="Times New Roman"/>
          <w:i/>
          <w:sz w:val="24"/>
        </w:rPr>
      </w:pPr>
    </w:p>
    <w:p w:rsidR="001E0A1A" w:rsidRPr="009934F5" w:rsidRDefault="001E0A1A" w:rsidP="001E0A1A">
      <w:pPr>
        <w:spacing w:after="0"/>
        <w:jc w:val="both"/>
        <w:rPr>
          <w:rFonts w:ascii="Times New Roman" w:hAnsi="Times New Roman"/>
          <w:i/>
          <w:sz w:val="24"/>
        </w:rPr>
      </w:pPr>
    </w:p>
    <w:p w:rsidR="001E0A1A" w:rsidRPr="009934F5" w:rsidRDefault="001E0A1A" w:rsidP="001E0A1A">
      <w:pPr>
        <w:spacing w:after="0"/>
        <w:jc w:val="both"/>
        <w:rPr>
          <w:rFonts w:ascii="Times New Roman" w:hAnsi="Times New Roman"/>
          <w:sz w:val="24"/>
        </w:rPr>
      </w:pPr>
    </w:p>
    <w:p w:rsidR="001E0A1A" w:rsidRPr="009934F5" w:rsidRDefault="001E0A1A" w:rsidP="001E0A1A">
      <w:pPr>
        <w:spacing w:after="0"/>
        <w:jc w:val="both"/>
        <w:rPr>
          <w:rFonts w:ascii="Times New Roman" w:hAnsi="Times New Roman"/>
          <w:sz w:val="24"/>
        </w:rPr>
      </w:pPr>
    </w:p>
    <w:p w:rsidR="001E0A1A" w:rsidRPr="009934F5" w:rsidRDefault="001E0A1A" w:rsidP="001E0A1A">
      <w:pPr>
        <w:spacing w:after="0"/>
        <w:jc w:val="both"/>
        <w:rPr>
          <w:rFonts w:ascii="Times New Roman" w:hAnsi="Times New Roman"/>
          <w:sz w:val="24"/>
        </w:rPr>
      </w:pPr>
    </w:p>
    <w:p w:rsidR="001E0A1A" w:rsidRDefault="001E0A1A" w:rsidP="001E0A1A">
      <w:pPr>
        <w:pStyle w:val="Titre3"/>
        <w:jc w:val="cente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lastRenderedPageBreak/>
        <w:t>Fiche Indicateur : « Accès aux soins - bloc commun complémentaire »</w:t>
      </w:r>
    </w:p>
    <w:p w:rsidR="00912E9F" w:rsidRDefault="00912E9F" w:rsidP="001E0A1A">
      <w:pPr>
        <w:spacing w:line="240" w:lineRule="auto"/>
        <w:jc w:val="both"/>
        <w:rPr>
          <w:rFonts w:ascii="Times New Roman" w:hAnsi="Times New Roman"/>
          <w:b/>
          <w:sz w:val="24"/>
          <w:u w:val="single"/>
        </w:rPr>
      </w:pPr>
    </w:p>
    <w:p w:rsidR="001E0A1A" w:rsidRDefault="001E0A1A" w:rsidP="001E0A1A">
      <w:pPr>
        <w:spacing w:line="240" w:lineRule="auto"/>
        <w:jc w:val="both"/>
        <w:rPr>
          <w:rFonts w:ascii="Times New Roman" w:hAnsi="Times New Roman"/>
          <w:sz w:val="28"/>
        </w:rPr>
      </w:pPr>
      <w:r>
        <w:rPr>
          <w:rFonts w:ascii="Times New Roman" w:hAnsi="Times New Roman"/>
          <w:b/>
          <w:sz w:val="24"/>
          <w:u w:val="single"/>
        </w:rPr>
        <w:t>Intitulé de l’indicateur :</w:t>
      </w:r>
      <w:r>
        <w:rPr>
          <w:rFonts w:ascii="Times New Roman" w:hAnsi="Times New Roman"/>
          <w:b/>
          <w:sz w:val="24"/>
        </w:rPr>
        <w:t xml:space="preserve"> </w:t>
      </w:r>
      <w:r>
        <w:rPr>
          <w:rFonts w:ascii="Times New Roman" w:hAnsi="Times New Roman"/>
          <w:sz w:val="24"/>
        </w:rPr>
        <w:t>« </w:t>
      </w:r>
      <w:r>
        <w:rPr>
          <w:rFonts w:ascii="Times New Roman" w:hAnsi="Times New Roman"/>
          <w:sz w:val="24"/>
          <w:szCs w:val="21"/>
        </w:rPr>
        <w:t>ACCOMPAGNEMENT DES PUBLICS VULNERABLES »</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Pr>
          <w:rFonts w:ascii="Times New Roman" w:hAnsi="Times New Roman"/>
          <w:sz w:val="24"/>
        </w:rPr>
        <w:t>OPTIONNEL</w:t>
      </w: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w:t>
      </w:r>
    </w:p>
    <w:p w:rsidR="001E0A1A" w:rsidRPr="00CC79BF" w:rsidRDefault="001E0A1A" w:rsidP="001E0A1A">
      <w:pPr>
        <w:numPr>
          <w:ilvl w:val="0"/>
          <w:numId w:val="9"/>
        </w:numPr>
        <w:spacing w:after="0" w:line="240" w:lineRule="auto"/>
        <w:jc w:val="both"/>
        <w:rPr>
          <w:rFonts w:ascii="Times New Roman" w:hAnsi="Times New Roman"/>
          <w:sz w:val="24"/>
          <w:szCs w:val="24"/>
        </w:rPr>
      </w:pPr>
      <w:r>
        <w:rPr>
          <w:rFonts w:ascii="Times New Roman" w:hAnsi="Times New Roman"/>
          <w:b/>
          <w:sz w:val="24"/>
          <w:szCs w:val="24"/>
        </w:rPr>
        <w:t xml:space="preserve">Nombre de points : </w:t>
      </w:r>
      <w:r>
        <w:rPr>
          <w:rFonts w:ascii="Times New Roman" w:hAnsi="Times New Roman"/>
          <w:sz w:val="24"/>
        </w:rPr>
        <w:t>200 points au maximum:</w:t>
      </w:r>
    </w:p>
    <w:p w:rsidR="001E0A1A" w:rsidRDefault="001E0A1A" w:rsidP="001E0A1A">
      <w:pPr>
        <w:numPr>
          <w:ilvl w:val="0"/>
          <w:numId w:val="9"/>
        </w:numPr>
        <w:spacing w:after="0" w:line="240" w:lineRule="auto"/>
        <w:jc w:val="both"/>
        <w:rPr>
          <w:rFonts w:ascii="Times New Roman" w:hAnsi="Times New Roman"/>
          <w:sz w:val="24"/>
          <w:szCs w:val="24"/>
        </w:rPr>
      </w:pPr>
      <w:r>
        <w:rPr>
          <w:rFonts w:ascii="Times New Roman" w:hAnsi="Times New Roman"/>
          <w:b/>
          <w:sz w:val="24"/>
          <w:szCs w:val="24"/>
        </w:rPr>
        <w:t xml:space="preserve">Valeur du point : </w:t>
      </w:r>
      <w:r>
        <w:rPr>
          <w:rFonts w:ascii="Times New Roman" w:hAnsi="Times New Roman"/>
          <w:sz w:val="24"/>
          <w:szCs w:val="24"/>
        </w:rPr>
        <w:t>7 euros</w:t>
      </w:r>
    </w:p>
    <w:p w:rsidR="001E0A1A" w:rsidRDefault="001E0A1A" w:rsidP="001E0A1A">
      <w:pPr>
        <w:spacing w:after="0" w:line="240" w:lineRule="auto"/>
        <w:ind w:right="424"/>
        <w:jc w:val="both"/>
        <w:rPr>
          <w:rFonts w:ascii="Times New Roman" w:hAnsi="Times New Roman"/>
          <w:sz w:val="24"/>
          <w:szCs w:val="24"/>
        </w:rPr>
      </w:pPr>
    </w:p>
    <w:p w:rsidR="001E0A1A" w:rsidRPr="00341F2E" w:rsidRDefault="001E0A1A" w:rsidP="001E0A1A">
      <w:pPr>
        <w:jc w:val="both"/>
        <w:rPr>
          <w:rFonts w:ascii="Times New Roman" w:hAnsi="Times New Roman"/>
          <w:sz w:val="28"/>
          <w:u w:val="single"/>
        </w:rPr>
      </w:pPr>
      <w:r>
        <w:rPr>
          <w:rFonts w:ascii="Times New Roman" w:hAnsi="Times New Roman"/>
          <w:b/>
          <w:sz w:val="24"/>
          <w:u w:val="single"/>
        </w:rPr>
        <w:t xml:space="preserve">Critères et modulations possibles : </w:t>
      </w:r>
    </w:p>
    <w:p w:rsidR="001E0A1A" w:rsidRDefault="001E0A1A" w:rsidP="001E0A1A">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Encourager un </w:t>
      </w:r>
      <w:r w:rsidRPr="00EC0310">
        <w:rPr>
          <w:rFonts w:ascii="Times New Roman" w:hAnsi="Times New Roman"/>
          <w:b/>
          <w:sz w:val="24"/>
          <w:szCs w:val="24"/>
        </w:rPr>
        <w:t>engagement renforcé des centres de santé</w:t>
      </w:r>
      <w:r w:rsidRPr="00341F2E">
        <w:rPr>
          <w:rFonts w:ascii="Times New Roman" w:hAnsi="Times New Roman"/>
          <w:sz w:val="24"/>
          <w:szCs w:val="24"/>
        </w:rPr>
        <w:t xml:space="preserve"> dans la prise en charge des publics vulnérables. </w:t>
      </w:r>
    </w:p>
    <w:p w:rsidR="001E0A1A" w:rsidRDefault="001E0A1A" w:rsidP="001E0A1A">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Ce dernier </w:t>
      </w:r>
      <w:r w:rsidRPr="00385A3D">
        <w:rPr>
          <w:rFonts w:ascii="Times New Roman" w:hAnsi="Times New Roman"/>
          <w:sz w:val="24"/>
          <w:szCs w:val="24"/>
        </w:rPr>
        <w:t>concerne les personnes pour lesquelles l’impossibilité d’accéder à certains droits ou services fait courir le risque d’une dégradation de leur situation sanitaire ou sociale et qui</w:t>
      </w:r>
      <w:r>
        <w:rPr>
          <w:rFonts w:ascii="Times New Roman" w:hAnsi="Times New Roman"/>
          <w:sz w:val="24"/>
          <w:szCs w:val="24"/>
        </w:rPr>
        <w:t xml:space="preserve"> sont</w:t>
      </w:r>
      <w:r w:rsidRPr="00385A3D">
        <w:rPr>
          <w:rFonts w:ascii="Times New Roman" w:hAnsi="Times New Roman"/>
          <w:sz w:val="24"/>
          <w:szCs w:val="24"/>
        </w:rPr>
        <w:t xml:space="preserve"> victimes de maltraitance ou de violence</w:t>
      </w:r>
      <w:r>
        <w:rPr>
          <w:rFonts w:ascii="Times New Roman" w:hAnsi="Times New Roman"/>
          <w:sz w:val="24"/>
          <w:szCs w:val="24"/>
        </w:rPr>
        <w:t xml:space="preserve">, </w:t>
      </w:r>
      <w:r w:rsidRPr="00385A3D">
        <w:rPr>
          <w:rFonts w:ascii="Times New Roman" w:hAnsi="Times New Roman"/>
          <w:sz w:val="24"/>
          <w:szCs w:val="24"/>
        </w:rPr>
        <w:t>porteuses d’un handicap lourd</w:t>
      </w:r>
      <w:r>
        <w:rPr>
          <w:rFonts w:ascii="Times New Roman" w:hAnsi="Times New Roman"/>
          <w:sz w:val="24"/>
          <w:szCs w:val="24"/>
        </w:rPr>
        <w:t xml:space="preserve">, </w:t>
      </w:r>
      <w:r w:rsidRPr="00385A3D">
        <w:rPr>
          <w:rFonts w:ascii="Times New Roman" w:hAnsi="Times New Roman"/>
          <w:sz w:val="24"/>
          <w:szCs w:val="24"/>
        </w:rPr>
        <w:t>présentant des troubles sévères du comportement ou souffrant d’addiction à l’alcool ou aux drogues illicites, nécessit</w:t>
      </w:r>
      <w:r>
        <w:rPr>
          <w:rFonts w:ascii="Times New Roman" w:hAnsi="Times New Roman"/>
          <w:sz w:val="24"/>
          <w:szCs w:val="24"/>
        </w:rPr>
        <w:t>a</w:t>
      </w:r>
      <w:r w:rsidRPr="00385A3D">
        <w:rPr>
          <w:rFonts w:ascii="Times New Roman" w:hAnsi="Times New Roman"/>
          <w:sz w:val="24"/>
          <w:szCs w:val="24"/>
        </w:rPr>
        <w:t>nt une orientation particulière pour une prise en charge adaptée.</w:t>
      </w:r>
    </w:p>
    <w:p w:rsidR="001E0A1A" w:rsidRDefault="001E0A1A" w:rsidP="001E0A1A">
      <w:pPr>
        <w:spacing w:after="0" w:line="240" w:lineRule="auto"/>
        <w:ind w:right="424"/>
        <w:jc w:val="both"/>
        <w:rPr>
          <w:rFonts w:ascii="Times New Roman" w:hAnsi="Times New Roman"/>
          <w:sz w:val="24"/>
          <w:szCs w:val="24"/>
        </w:rPr>
      </w:pPr>
      <w:r w:rsidRPr="00385A3D">
        <w:rPr>
          <w:rFonts w:ascii="Times New Roman" w:hAnsi="Times New Roman"/>
          <w:sz w:val="24"/>
          <w:szCs w:val="24"/>
        </w:rPr>
        <w:t xml:space="preserve">Il peut s’agir également d’une patientèle démunie, en rupture d’accès aux soins et de protection sociale, </w:t>
      </w:r>
      <w:r>
        <w:rPr>
          <w:rFonts w:ascii="Times New Roman" w:hAnsi="Times New Roman"/>
          <w:sz w:val="24"/>
          <w:szCs w:val="24"/>
        </w:rPr>
        <w:t xml:space="preserve">requérant </w:t>
      </w:r>
      <w:r w:rsidRPr="00385A3D">
        <w:rPr>
          <w:rFonts w:ascii="Times New Roman" w:hAnsi="Times New Roman"/>
          <w:sz w:val="24"/>
          <w:szCs w:val="24"/>
        </w:rPr>
        <w:t>un accompagnement pour l'ouverture des droits</w:t>
      </w:r>
      <w:r>
        <w:rPr>
          <w:rFonts w:ascii="Times New Roman" w:hAnsi="Times New Roman"/>
          <w:sz w:val="24"/>
          <w:szCs w:val="24"/>
        </w:rPr>
        <w:t xml:space="preserve">. </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u w:val="single"/>
        </w:rPr>
        <w:t>Condition d</w:t>
      </w:r>
      <w:r w:rsidRPr="00341F2E">
        <w:rPr>
          <w:rFonts w:ascii="Times New Roman" w:hAnsi="Times New Roman"/>
          <w:sz w:val="24"/>
          <w:szCs w:val="24"/>
          <w:u w:val="single"/>
        </w:rPr>
        <w:t>e</w:t>
      </w:r>
      <w:r>
        <w:rPr>
          <w:rFonts w:ascii="Times New Roman" w:hAnsi="Times New Roman"/>
          <w:sz w:val="24"/>
          <w:szCs w:val="24"/>
          <w:u w:val="single"/>
        </w:rPr>
        <w:t xml:space="preserve"> </w:t>
      </w:r>
      <w:r w:rsidRPr="00341F2E">
        <w:rPr>
          <w:rFonts w:ascii="Times New Roman" w:hAnsi="Times New Roman"/>
          <w:sz w:val="24"/>
          <w:szCs w:val="24"/>
          <w:u w:val="single"/>
        </w:rPr>
        <w:t>prise en charge de ces populations :</w:t>
      </w:r>
    </w:p>
    <w:p w:rsidR="001E0A1A" w:rsidRPr="00F674E8" w:rsidRDefault="001E0A1A" w:rsidP="001E0A1A">
      <w:pPr>
        <w:pStyle w:val="Paragraphedeliste"/>
        <w:numPr>
          <w:ilvl w:val="0"/>
          <w:numId w:val="15"/>
        </w:numPr>
        <w:spacing w:after="0" w:line="240" w:lineRule="auto"/>
        <w:ind w:left="360"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une coordination médico-administrative pour favoriser la prise en charge et l’aide à l’attribution de droits sociaux</w:t>
      </w:r>
    </w:p>
    <w:p w:rsidR="001E0A1A" w:rsidRPr="00F674E8" w:rsidRDefault="001E0A1A" w:rsidP="001E0A1A">
      <w:pPr>
        <w:pStyle w:val="Paragraphedeliste"/>
        <w:numPr>
          <w:ilvl w:val="0"/>
          <w:numId w:val="15"/>
        </w:numPr>
        <w:spacing w:after="0" w:line="240" w:lineRule="auto"/>
        <w:ind w:left="360"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qu’une orientation vers les acteurs et structures sanitaires médico-sociales ou sociaux de proximité adaptés, avec au moins une convention signée avec l’un d’entre eux</w:t>
      </w:r>
    </w:p>
    <w:p w:rsidR="001E0A1A" w:rsidRPr="00F674E8" w:rsidRDefault="001E0A1A" w:rsidP="001E0A1A">
      <w:pPr>
        <w:pStyle w:val="Paragraphedeliste"/>
        <w:numPr>
          <w:ilvl w:val="0"/>
          <w:numId w:val="15"/>
        </w:numPr>
        <w:spacing w:after="0" w:line="240" w:lineRule="auto"/>
        <w:ind w:left="360"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prise en compte des difficultés linguistiques</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u w:val="single"/>
        </w:rPr>
      </w:pPr>
      <w:r w:rsidRPr="00F674E8">
        <w:rPr>
          <w:rFonts w:ascii="Times New Roman" w:hAnsi="Times New Roman"/>
          <w:sz w:val="24"/>
          <w:szCs w:val="24"/>
          <w:u w:val="single"/>
        </w:rPr>
        <w:t>Condition de déclenchement de la rémunération</w:t>
      </w:r>
      <w:r>
        <w:rPr>
          <w:rFonts w:ascii="Times New Roman" w:hAnsi="Times New Roman"/>
          <w:sz w:val="24"/>
          <w:szCs w:val="24"/>
          <w:u w:val="single"/>
        </w:rPr>
        <w:t> :</w:t>
      </w:r>
    </w:p>
    <w:p w:rsidR="001E0A1A" w:rsidRPr="0008320D" w:rsidRDefault="001E0A1A" w:rsidP="001E0A1A">
      <w:pPr>
        <w:pStyle w:val="Paragraphedeliste"/>
        <w:numPr>
          <w:ilvl w:val="0"/>
          <w:numId w:val="16"/>
        </w:numPr>
        <w:spacing w:after="0" w:line="240" w:lineRule="auto"/>
        <w:ind w:right="424"/>
        <w:jc w:val="both"/>
        <w:rPr>
          <w:rFonts w:ascii="Times New Roman" w:hAnsi="Times New Roman"/>
          <w:sz w:val="32"/>
          <w:szCs w:val="24"/>
          <w:u w:val="single"/>
        </w:rPr>
      </w:pPr>
      <w:r w:rsidRPr="0008320D">
        <w:rPr>
          <w:rFonts w:ascii="Times New Roman" w:eastAsia="Times New Roman" w:hAnsi="Times New Roman"/>
          <w:color w:val="000000"/>
          <w:sz w:val="24"/>
          <w:szCs w:val="20"/>
        </w:rPr>
        <w:t>100 points si le public vulnérable représente entre 1% et 2% (inclus) de la file active du centre de santé</w:t>
      </w:r>
    </w:p>
    <w:p w:rsidR="001E0A1A" w:rsidRPr="0008320D" w:rsidRDefault="001E0A1A" w:rsidP="001E0A1A">
      <w:pPr>
        <w:pStyle w:val="Paragraphedeliste"/>
        <w:numPr>
          <w:ilvl w:val="0"/>
          <w:numId w:val="16"/>
        </w:numPr>
        <w:spacing w:after="0" w:line="240" w:lineRule="auto"/>
        <w:ind w:right="424"/>
        <w:jc w:val="both"/>
        <w:rPr>
          <w:rFonts w:ascii="Times New Roman" w:hAnsi="Times New Roman"/>
          <w:sz w:val="32"/>
          <w:szCs w:val="24"/>
          <w:u w:val="single"/>
        </w:rPr>
      </w:pPr>
      <w:r w:rsidRPr="0008320D">
        <w:rPr>
          <w:rFonts w:ascii="Times New Roman" w:eastAsia="Times New Roman" w:hAnsi="Times New Roman"/>
          <w:color w:val="000000"/>
          <w:sz w:val="24"/>
          <w:szCs w:val="20"/>
        </w:rPr>
        <w:t xml:space="preserve">200 points si le public vulnérable représente plus de 2% de la file active du centre de santé </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jc w:val="both"/>
        <w:rPr>
          <w:rFonts w:ascii="Times New Roman" w:hAnsi="Times New Roman"/>
          <w:sz w:val="24"/>
        </w:rPr>
      </w:pPr>
    </w:p>
    <w:p w:rsidR="001E0A1A" w:rsidRDefault="001E0A1A" w:rsidP="001E0A1A">
      <w:pPr>
        <w:spacing w:line="240" w:lineRule="auto"/>
        <w:jc w:val="both"/>
        <w:rPr>
          <w:rFonts w:ascii="Times New Roman" w:hAnsi="Times New Roman"/>
          <w:sz w:val="28"/>
          <w:u w:val="single"/>
        </w:rPr>
      </w:pPr>
      <w:r>
        <w:rPr>
          <w:rFonts w:ascii="Times New Roman" w:hAnsi="Times New Roman"/>
          <w:b/>
          <w:sz w:val="24"/>
          <w:u w:val="single"/>
        </w:rPr>
        <w:t>Pièce justificative</w:t>
      </w:r>
      <w:r>
        <w:rPr>
          <w:rFonts w:ascii="Times New Roman" w:hAnsi="Times New Roman"/>
          <w:sz w:val="24"/>
          <w:u w:val="single"/>
        </w:rPr>
        <w:t xml:space="preserve"> </w:t>
      </w:r>
      <w:r>
        <w:rPr>
          <w:rFonts w:ascii="Times New Roman" w:hAnsi="Times New Roman"/>
          <w:b/>
          <w:sz w:val="24"/>
          <w:u w:val="single"/>
        </w:rPr>
        <w:t>à transmettre pour la vérification de l’indicateur :</w:t>
      </w:r>
    </w:p>
    <w:p w:rsidR="001E0A1A" w:rsidRDefault="001E0A1A" w:rsidP="001E0A1A">
      <w:pPr>
        <w:spacing w:after="0" w:line="240" w:lineRule="auto"/>
        <w:jc w:val="both"/>
        <w:rPr>
          <w:rFonts w:ascii="Times New Roman" w:eastAsia="Times New Roman" w:hAnsi="Times New Roman"/>
          <w:sz w:val="24"/>
          <w:szCs w:val="24"/>
        </w:rPr>
      </w:pPr>
      <w:r>
        <w:rPr>
          <w:rFonts w:ascii="Times New Roman" w:hAnsi="Times New Roman"/>
          <w:sz w:val="24"/>
        </w:rPr>
        <w:t xml:space="preserve">Pour permettre la vérification de ces critères, le centre de santé transmet à la caisse d’assurance maladie une synthèse annuelle des modalités de cet accompagnement (modèle en annexe 6 de l’accord national des centre de santé). Cette synthèse </w:t>
      </w:r>
      <w:r>
        <w:rPr>
          <w:rFonts w:ascii="Times New Roman" w:eastAsia="Times New Roman" w:hAnsi="Times New Roman"/>
          <w:sz w:val="24"/>
          <w:szCs w:val="24"/>
        </w:rPr>
        <w:t xml:space="preserve">comprend </w:t>
      </w:r>
      <w:r w:rsidRPr="00683D1D">
        <w:rPr>
          <w:rFonts w:ascii="Times New Roman" w:eastAsia="Times New Roman" w:hAnsi="Times New Roman"/>
          <w:sz w:val="24"/>
          <w:szCs w:val="24"/>
        </w:rPr>
        <w:t>le nombre de patients concernés, les moyens mis en œuvre et le contenu de la prise en charge réalisée</w:t>
      </w:r>
      <w:r>
        <w:rPr>
          <w:rFonts w:ascii="Times New Roman" w:eastAsia="Times New Roman" w:hAnsi="Times New Roman"/>
          <w:sz w:val="24"/>
          <w:szCs w:val="24"/>
        </w:rPr>
        <w:t>.</w:t>
      </w:r>
    </w:p>
    <w:p w:rsidR="001E0A1A" w:rsidRDefault="001E0A1A" w:rsidP="001E0A1A">
      <w:pPr>
        <w:spacing w:after="0" w:line="240" w:lineRule="auto"/>
        <w:jc w:val="both"/>
        <w:rPr>
          <w:rFonts w:ascii="Times New Roman" w:eastAsia="Times New Roman" w:hAnsi="Times New Roman"/>
          <w:sz w:val="24"/>
          <w:szCs w:val="24"/>
        </w:rPr>
      </w:pPr>
    </w:p>
    <w:p w:rsidR="001E0A1A" w:rsidRPr="008A163A" w:rsidRDefault="001E0A1A" w:rsidP="001E0A1A">
      <w:pPr>
        <w:spacing w:line="240" w:lineRule="auto"/>
        <w:jc w:val="both"/>
        <w:rPr>
          <w:rFonts w:ascii="Times New Roman" w:hAnsi="Times New Roman"/>
          <w:b/>
          <w:sz w:val="24"/>
          <w:szCs w:val="24"/>
          <w:u w:val="single"/>
        </w:rPr>
      </w:pPr>
      <w:r w:rsidRPr="008A163A">
        <w:rPr>
          <w:rFonts w:ascii="Times New Roman" w:hAnsi="Times New Roman"/>
          <w:b/>
          <w:sz w:val="24"/>
          <w:szCs w:val="24"/>
          <w:u w:val="single"/>
        </w:rPr>
        <w:t>Conditions de déclenchement de la rémunération :</w:t>
      </w:r>
    </w:p>
    <w:p w:rsidR="001E0A1A" w:rsidRDefault="001E0A1A" w:rsidP="00912E9F">
      <w:pPr>
        <w:spacing w:after="0" w:line="240" w:lineRule="auto"/>
        <w:jc w:val="both"/>
        <w:rPr>
          <w:rFonts w:ascii="Times New Roman" w:hAnsi="Times New Roman"/>
          <w:i/>
          <w:sz w:val="24"/>
        </w:rPr>
      </w:pPr>
      <w:r>
        <w:rPr>
          <w:rFonts w:ascii="Times New Roman" w:hAnsi="Times New Roman"/>
          <w:sz w:val="24"/>
        </w:rPr>
        <w:t>Le déclenchement de la</w:t>
      </w:r>
      <w:r w:rsidRPr="00502264">
        <w:rPr>
          <w:rFonts w:ascii="Times New Roman" w:hAnsi="Times New Roman"/>
          <w:sz w:val="24"/>
        </w:rPr>
        <w:t xml:space="preserve"> rémunération est </w:t>
      </w:r>
      <w:r>
        <w:rPr>
          <w:rFonts w:ascii="Times New Roman" w:hAnsi="Times New Roman"/>
          <w:sz w:val="24"/>
        </w:rPr>
        <w:t>fonction du pourcentage que représente le public vulnérable dans la file active du centre de santé</w:t>
      </w:r>
      <w:r w:rsidRPr="00502264">
        <w:rPr>
          <w:rFonts w:ascii="Times New Roman" w:hAnsi="Times New Roman"/>
          <w:sz w:val="24"/>
        </w:rPr>
        <w:t>.</w:t>
      </w:r>
    </w:p>
    <w:p w:rsidR="001E0A1A" w:rsidRDefault="001E0A1A" w:rsidP="001E0A1A">
      <w:pPr>
        <w:pStyle w:val="Titre3"/>
        <w:jc w:val="cente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lastRenderedPageBreak/>
        <w:t>Fiche Indicateur : « Accès aux soins – bloc commun complémentaire</w:t>
      </w:r>
      <w:r w:rsidRPr="00C54C5D">
        <w:t> »</w:t>
      </w:r>
    </w:p>
    <w:p w:rsidR="001E0A1A" w:rsidRPr="004E2C38" w:rsidRDefault="001E0A1A" w:rsidP="001E0A1A"/>
    <w:p w:rsidR="001E0A1A" w:rsidRPr="004E2C38" w:rsidRDefault="001E0A1A" w:rsidP="001E0A1A">
      <w:pPr>
        <w:spacing w:line="240" w:lineRule="auto"/>
        <w:jc w:val="both"/>
        <w:rPr>
          <w:rFonts w:ascii="Times New Roman" w:hAnsi="Times New Roman"/>
          <w:sz w:val="28"/>
        </w:rPr>
      </w:pPr>
      <w:r w:rsidRPr="00D66C07">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Pr>
          <w:rFonts w:ascii="Times New Roman" w:hAnsi="Times New Roman"/>
          <w:sz w:val="24"/>
          <w:szCs w:val="21"/>
        </w:rPr>
        <w:t>INFORMATION DU PUBLIC</w:t>
      </w:r>
      <w:r w:rsidRPr="004E2C38">
        <w:rPr>
          <w:rFonts w:ascii="Times New Roman" w:hAnsi="Times New Roman"/>
          <w:sz w:val="24"/>
          <w:szCs w:val="21"/>
        </w:rPr>
        <w:t>»</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Pr>
          <w:rFonts w:ascii="Times New Roman" w:hAnsi="Times New Roman"/>
          <w:sz w:val="24"/>
        </w:rPr>
        <w:t>OPTIONNEL</w:t>
      </w:r>
    </w:p>
    <w:p w:rsidR="001E0A1A" w:rsidRDefault="001E0A1A" w:rsidP="001E0A1A">
      <w:pPr>
        <w:spacing w:after="0" w:line="240" w:lineRule="auto"/>
        <w:jc w:val="both"/>
        <w:rPr>
          <w:rFonts w:ascii="Times New Roman" w:hAnsi="Times New Roman"/>
          <w:sz w:val="24"/>
          <w:szCs w:val="24"/>
        </w:rPr>
      </w:pP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Fixe</w:t>
      </w:r>
    </w:p>
    <w:p w:rsidR="001E0A1A" w:rsidRPr="00913816" w:rsidRDefault="001E0A1A" w:rsidP="001E0A1A">
      <w:pPr>
        <w:spacing w:after="0" w:line="240" w:lineRule="auto"/>
        <w:ind w:left="720"/>
        <w:jc w:val="both"/>
        <w:rPr>
          <w:rFonts w:ascii="Times New Roman" w:hAnsi="Times New Roman"/>
          <w:b/>
          <w:sz w:val="24"/>
          <w:szCs w:val="24"/>
        </w:rPr>
      </w:pPr>
    </w:p>
    <w:p w:rsidR="001E0A1A" w:rsidRPr="00CC79BF" w:rsidRDefault="001E0A1A" w:rsidP="001E0A1A">
      <w:pPr>
        <w:numPr>
          <w:ilvl w:val="0"/>
          <w:numId w:val="9"/>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Pr>
          <w:rFonts w:ascii="Times New Roman" w:hAnsi="Times New Roman"/>
          <w:sz w:val="24"/>
        </w:rPr>
        <w:t>50</w:t>
      </w:r>
      <w:r w:rsidRPr="004E2C38">
        <w:rPr>
          <w:rFonts w:ascii="Times New Roman" w:hAnsi="Times New Roman"/>
          <w:sz w:val="24"/>
        </w:rPr>
        <w:t xml:space="preserve"> points</w:t>
      </w:r>
    </w:p>
    <w:p w:rsidR="001E0A1A" w:rsidRPr="00D376CD" w:rsidRDefault="001E0A1A" w:rsidP="001E0A1A">
      <w:pPr>
        <w:spacing w:after="0" w:line="240" w:lineRule="auto"/>
        <w:jc w:val="both"/>
        <w:rPr>
          <w:rFonts w:ascii="Times New Roman" w:hAnsi="Times New Roman"/>
          <w:sz w:val="24"/>
          <w:szCs w:val="24"/>
        </w:rPr>
      </w:pPr>
    </w:p>
    <w:p w:rsidR="001E0A1A" w:rsidRPr="00D376CD" w:rsidRDefault="001E0A1A" w:rsidP="001E0A1A">
      <w:pPr>
        <w:numPr>
          <w:ilvl w:val="0"/>
          <w:numId w:val="9"/>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Valeur du point : </w:t>
      </w:r>
      <w:r w:rsidRPr="00D376CD">
        <w:rPr>
          <w:rFonts w:ascii="Times New Roman" w:hAnsi="Times New Roman"/>
          <w:sz w:val="24"/>
          <w:szCs w:val="24"/>
        </w:rPr>
        <w:t>7 euros</w:t>
      </w:r>
    </w:p>
    <w:p w:rsidR="001E0A1A" w:rsidRPr="00D2105B" w:rsidRDefault="001E0A1A" w:rsidP="001E0A1A">
      <w:pPr>
        <w:spacing w:line="240" w:lineRule="auto"/>
        <w:jc w:val="both"/>
        <w:rPr>
          <w:rFonts w:ascii="Times New Roman" w:hAnsi="Times New Roman"/>
          <w:sz w:val="24"/>
        </w:rPr>
      </w:pPr>
    </w:p>
    <w:p w:rsidR="001E0A1A" w:rsidRPr="00D66C07" w:rsidRDefault="001E0A1A" w:rsidP="001E0A1A">
      <w:pPr>
        <w:spacing w:line="240" w:lineRule="auto"/>
        <w:jc w:val="both"/>
        <w:rPr>
          <w:rFonts w:ascii="Times New Roman" w:hAnsi="Times New Roman"/>
          <w:sz w:val="28"/>
          <w:u w:val="single"/>
        </w:rPr>
      </w:pPr>
      <w:r w:rsidRPr="00D66C07">
        <w:rPr>
          <w:rFonts w:ascii="Times New Roman" w:hAnsi="Times New Roman"/>
          <w:b/>
          <w:sz w:val="24"/>
          <w:u w:val="single"/>
        </w:rPr>
        <w:t>Détail des critères et modulations possibles</w:t>
      </w:r>
    </w:p>
    <w:p w:rsidR="001E0A1A" w:rsidRPr="004E2C38" w:rsidRDefault="001E0A1A" w:rsidP="001E0A1A">
      <w:pPr>
        <w:spacing w:after="0" w:line="240" w:lineRule="auto"/>
        <w:jc w:val="both"/>
        <w:rPr>
          <w:rFonts w:ascii="Times New Roman" w:hAnsi="Times New Roman"/>
          <w:sz w:val="24"/>
        </w:rPr>
      </w:pPr>
      <w:r>
        <w:rPr>
          <w:rFonts w:ascii="Times New Roman" w:hAnsi="Times New Roman"/>
          <w:b/>
          <w:sz w:val="24"/>
        </w:rPr>
        <w:t>Informer les patients sur l’organisation et le fonctionnement du centre de santé afin de faciliter leur accès aux soins par la mise en ligne sur le site ameli.fr :</w:t>
      </w:r>
    </w:p>
    <w:p w:rsidR="001E0A1A" w:rsidRPr="0008320D" w:rsidRDefault="001E0A1A" w:rsidP="001E0A1A">
      <w:pPr>
        <w:numPr>
          <w:ilvl w:val="0"/>
          <w:numId w:val="7"/>
        </w:numPr>
        <w:spacing w:after="0" w:line="240" w:lineRule="auto"/>
        <w:jc w:val="both"/>
        <w:rPr>
          <w:rFonts w:ascii="Times New Roman" w:hAnsi="Times New Roman"/>
          <w:sz w:val="24"/>
        </w:rPr>
      </w:pPr>
      <w:r w:rsidRPr="0008320D">
        <w:rPr>
          <w:rFonts w:ascii="Times New Roman" w:hAnsi="Times New Roman"/>
          <w:sz w:val="24"/>
        </w:rPr>
        <w:t>Des horaires d’ouverture ;</w:t>
      </w:r>
    </w:p>
    <w:p w:rsidR="001E0A1A" w:rsidRPr="0008320D" w:rsidRDefault="001E0A1A" w:rsidP="001E0A1A">
      <w:pPr>
        <w:numPr>
          <w:ilvl w:val="0"/>
          <w:numId w:val="7"/>
        </w:numPr>
        <w:spacing w:after="0" w:line="240" w:lineRule="auto"/>
        <w:jc w:val="both"/>
        <w:rPr>
          <w:rFonts w:ascii="Times New Roman" w:hAnsi="Times New Roman"/>
          <w:sz w:val="24"/>
        </w:rPr>
      </w:pPr>
      <w:r w:rsidRPr="0008320D">
        <w:rPr>
          <w:rFonts w:ascii="Times New Roman" w:hAnsi="Times New Roman"/>
          <w:sz w:val="24"/>
        </w:rPr>
        <w:t xml:space="preserve">Toute autre information utile aux patients </w:t>
      </w:r>
      <w:r>
        <w:rPr>
          <w:rFonts w:ascii="Times New Roman" w:hAnsi="Times New Roman"/>
          <w:sz w:val="24"/>
        </w:rPr>
        <w:t xml:space="preserve">notamment </w:t>
      </w:r>
      <w:r w:rsidRPr="0008320D">
        <w:rPr>
          <w:rFonts w:ascii="Times New Roman" w:hAnsi="Times New Roman"/>
          <w:sz w:val="24"/>
        </w:rPr>
        <w:t>sur les conditions d’accessibilité à destination des personnes présentant un handicap ;</w:t>
      </w:r>
    </w:p>
    <w:p w:rsidR="001E0A1A" w:rsidRDefault="001E0A1A" w:rsidP="001E0A1A">
      <w:pPr>
        <w:spacing w:after="0" w:line="240" w:lineRule="auto"/>
        <w:jc w:val="both"/>
        <w:rPr>
          <w:rFonts w:ascii="Times New Roman" w:hAnsi="Times New Roman"/>
          <w:sz w:val="24"/>
          <w:u w:val="single"/>
        </w:rPr>
      </w:pPr>
    </w:p>
    <w:p w:rsidR="001E0A1A" w:rsidRPr="004E2C38" w:rsidRDefault="001E0A1A" w:rsidP="001E0A1A">
      <w:pPr>
        <w:spacing w:after="0" w:line="240" w:lineRule="auto"/>
        <w:jc w:val="both"/>
        <w:rPr>
          <w:rFonts w:ascii="Times New Roman" w:hAnsi="Times New Roman"/>
          <w:sz w:val="24"/>
        </w:rPr>
      </w:pPr>
      <w:r w:rsidRPr="00E92E5A">
        <w:rPr>
          <w:rFonts w:ascii="Times New Roman" w:hAnsi="Times New Roman"/>
          <w:sz w:val="24"/>
          <w:szCs w:val="24"/>
        </w:rPr>
        <w:t>La liste des informations à fournir, au-delà de celles citées ci-dessus est arrêtée par les partenaires conventionnels</w:t>
      </w:r>
      <w:r w:rsidRPr="00427C48">
        <w:rPr>
          <w:rFonts w:ascii="Times New Roman" w:hAnsi="Times New Roman"/>
          <w:sz w:val="24"/>
          <w:szCs w:val="24"/>
        </w:rPr>
        <w:t xml:space="preserve"> </w:t>
      </w:r>
      <w:r w:rsidRPr="00E92E5A">
        <w:rPr>
          <w:rFonts w:ascii="Times New Roman" w:hAnsi="Times New Roman"/>
          <w:sz w:val="24"/>
          <w:szCs w:val="24"/>
        </w:rPr>
        <w:t>en C</w:t>
      </w:r>
      <w:r>
        <w:rPr>
          <w:rFonts w:ascii="Times New Roman" w:hAnsi="Times New Roman"/>
          <w:sz w:val="24"/>
          <w:szCs w:val="24"/>
        </w:rPr>
        <w:t xml:space="preserve">ommission </w:t>
      </w:r>
      <w:r w:rsidRPr="00E92E5A">
        <w:rPr>
          <w:rFonts w:ascii="Times New Roman" w:hAnsi="Times New Roman"/>
          <w:sz w:val="24"/>
          <w:szCs w:val="24"/>
        </w:rPr>
        <w:t>P</w:t>
      </w:r>
      <w:r>
        <w:rPr>
          <w:rFonts w:ascii="Times New Roman" w:hAnsi="Times New Roman"/>
          <w:sz w:val="24"/>
          <w:szCs w:val="24"/>
        </w:rPr>
        <w:t xml:space="preserve">aritaire </w:t>
      </w:r>
      <w:r w:rsidRPr="00E92E5A">
        <w:rPr>
          <w:rFonts w:ascii="Times New Roman" w:hAnsi="Times New Roman"/>
          <w:sz w:val="24"/>
          <w:szCs w:val="24"/>
        </w:rPr>
        <w:t>N</w:t>
      </w:r>
      <w:r>
        <w:rPr>
          <w:rFonts w:ascii="Times New Roman" w:hAnsi="Times New Roman"/>
          <w:sz w:val="24"/>
          <w:szCs w:val="24"/>
        </w:rPr>
        <w:t>ationale</w:t>
      </w:r>
      <w:r w:rsidRPr="004E2C38">
        <w:rPr>
          <w:rFonts w:ascii="Times New Roman" w:hAnsi="Times New Roman"/>
          <w:sz w:val="24"/>
        </w:rPr>
        <w:t>:</w:t>
      </w:r>
    </w:p>
    <w:p w:rsidR="001E0A1A" w:rsidRDefault="001E0A1A" w:rsidP="001E0A1A">
      <w:pPr>
        <w:spacing w:after="0" w:line="240" w:lineRule="auto"/>
        <w:jc w:val="both"/>
        <w:rPr>
          <w:rFonts w:ascii="Times New Roman" w:hAnsi="Times New Roman"/>
          <w:sz w:val="24"/>
        </w:rPr>
      </w:pPr>
    </w:p>
    <w:p w:rsidR="001E0A1A" w:rsidRPr="00D66C07" w:rsidRDefault="001E0A1A" w:rsidP="001E0A1A">
      <w:pPr>
        <w:spacing w:after="0" w:line="240" w:lineRule="auto"/>
        <w:jc w:val="both"/>
        <w:rPr>
          <w:rFonts w:ascii="Times New Roman" w:hAnsi="Times New Roman"/>
          <w:b/>
          <w:sz w:val="24"/>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à transmettre</w:t>
      </w:r>
      <w:r>
        <w:rPr>
          <w:rFonts w:ascii="Times New Roman" w:hAnsi="Times New Roman"/>
          <w:b/>
          <w:sz w:val="24"/>
          <w:u w:val="single"/>
        </w:rPr>
        <w:t xml:space="preserve"> pour</w:t>
      </w:r>
      <w:r w:rsidRPr="00D66C07">
        <w:rPr>
          <w:rFonts w:ascii="Times New Roman" w:hAnsi="Times New Roman"/>
          <w:b/>
          <w:sz w:val="24"/>
          <w:u w:val="single"/>
        </w:rPr>
        <w:t xml:space="preserve"> la vérification de l’indicateur :</w:t>
      </w:r>
    </w:p>
    <w:p w:rsidR="001E0A1A" w:rsidRPr="00D66C07" w:rsidRDefault="001E0A1A" w:rsidP="001E0A1A">
      <w:pPr>
        <w:spacing w:after="0" w:line="240" w:lineRule="auto"/>
        <w:jc w:val="both"/>
        <w:rPr>
          <w:rFonts w:ascii="Times New Roman" w:hAnsi="Times New Roman"/>
          <w:sz w:val="24"/>
        </w:rPr>
      </w:pPr>
    </w:p>
    <w:p w:rsidR="001E0A1A" w:rsidRDefault="001E0A1A" w:rsidP="001E0A1A">
      <w:pPr>
        <w:spacing w:after="0" w:line="240" w:lineRule="auto"/>
        <w:jc w:val="both"/>
        <w:rPr>
          <w:rFonts w:ascii="Times New Roman" w:hAnsi="Times New Roman"/>
          <w:sz w:val="24"/>
          <w:szCs w:val="24"/>
        </w:rPr>
      </w:pPr>
      <w:r>
        <w:rPr>
          <w:rFonts w:ascii="Times New Roman" w:hAnsi="Times New Roman"/>
          <w:sz w:val="24"/>
        </w:rPr>
        <w:t xml:space="preserve">Jusqu’à la mise à disposition d’un </w:t>
      </w:r>
      <w:proofErr w:type="spellStart"/>
      <w:r>
        <w:rPr>
          <w:rFonts w:ascii="Times New Roman" w:hAnsi="Times New Roman"/>
          <w:sz w:val="24"/>
        </w:rPr>
        <w:t>téléservice</w:t>
      </w:r>
      <w:proofErr w:type="spellEnd"/>
      <w:r>
        <w:rPr>
          <w:rFonts w:ascii="Times New Roman" w:hAnsi="Times New Roman"/>
          <w:sz w:val="24"/>
        </w:rPr>
        <w:t>, le centre transmet à la caisse d’assurance maladie tout document nécessaire à la mise en ligne de ces informations.</w:t>
      </w:r>
      <w:r w:rsidRPr="00E92E5A">
        <w:rPr>
          <w:rFonts w:ascii="Times New Roman" w:hAnsi="Times New Roman"/>
          <w:sz w:val="24"/>
          <w:szCs w:val="24"/>
        </w:rPr>
        <w:t xml:space="preserve"> </w:t>
      </w:r>
    </w:p>
    <w:p w:rsidR="001E0A1A" w:rsidRPr="00D54528" w:rsidRDefault="001E0A1A" w:rsidP="001E0A1A">
      <w:pPr>
        <w:spacing w:after="0" w:line="240" w:lineRule="auto"/>
        <w:jc w:val="both"/>
        <w:rPr>
          <w:rFonts w:ascii="Times New Roman" w:hAnsi="Times New Roman"/>
          <w:sz w:val="24"/>
          <w:szCs w:val="24"/>
        </w:rPr>
      </w:pPr>
      <w:r>
        <w:rPr>
          <w:rFonts w:ascii="Times New Roman" w:hAnsi="Times New Roman"/>
          <w:sz w:val="24"/>
          <w:szCs w:val="24"/>
        </w:rPr>
        <w:t xml:space="preserve">A terme, </w:t>
      </w:r>
      <w:r w:rsidRPr="00E92E5A">
        <w:rPr>
          <w:rFonts w:ascii="Times New Roman" w:hAnsi="Times New Roman"/>
          <w:sz w:val="24"/>
          <w:szCs w:val="24"/>
        </w:rPr>
        <w:t>ces informations s</w:t>
      </w:r>
      <w:r>
        <w:rPr>
          <w:rFonts w:ascii="Times New Roman" w:hAnsi="Times New Roman"/>
          <w:sz w:val="24"/>
          <w:szCs w:val="24"/>
        </w:rPr>
        <w:t>er</w:t>
      </w:r>
      <w:r w:rsidRPr="00E92E5A">
        <w:rPr>
          <w:rFonts w:ascii="Times New Roman" w:hAnsi="Times New Roman"/>
          <w:sz w:val="24"/>
          <w:szCs w:val="24"/>
        </w:rPr>
        <w:t>ont saisies</w:t>
      </w:r>
      <w:r>
        <w:rPr>
          <w:rFonts w:ascii="Times New Roman" w:hAnsi="Times New Roman"/>
          <w:sz w:val="24"/>
          <w:szCs w:val="24"/>
        </w:rPr>
        <w:t xml:space="preserve"> par la structure via un </w:t>
      </w:r>
      <w:proofErr w:type="spellStart"/>
      <w:r>
        <w:rPr>
          <w:rFonts w:ascii="Times New Roman" w:hAnsi="Times New Roman"/>
          <w:sz w:val="24"/>
          <w:szCs w:val="24"/>
        </w:rPr>
        <w:t>télé</w:t>
      </w:r>
      <w:r w:rsidRPr="00E92E5A">
        <w:rPr>
          <w:rFonts w:ascii="Times New Roman" w:hAnsi="Times New Roman"/>
          <w:sz w:val="24"/>
          <w:szCs w:val="24"/>
        </w:rPr>
        <w:t>service</w:t>
      </w:r>
      <w:proofErr w:type="spellEnd"/>
      <w:r>
        <w:rPr>
          <w:rFonts w:ascii="Times New Roman" w:hAnsi="Times New Roman"/>
          <w:sz w:val="24"/>
          <w:szCs w:val="24"/>
        </w:rPr>
        <w:t xml:space="preserve"> mis à disposition par l’assurance maladie.</w:t>
      </w:r>
    </w:p>
    <w:p w:rsidR="001E0A1A" w:rsidRDefault="001E0A1A" w:rsidP="001E0A1A">
      <w:pPr>
        <w:spacing w:after="0" w:line="240" w:lineRule="auto"/>
        <w:jc w:val="both"/>
        <w:rPr>
          <w:rFonts w:ascii="Times New Roman" w:hAnsi="Times New Roman"/>
          <w:i/>
          <w:sz w:val="24"/>
        </w:rPr>
      </w:pP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Conditions de déclenchement de la rémunération</w:t>
      </w:r>
      <w:r>
        <w:rPr>
          <w:rFonts w:ascii="Times New Roman" w:hAnsi="Times New Roman"/>
          <w:b/>
          <w:sz w:val="24"/>
          <w:u w:val="single"/>
        </w:rPr>
        <w:t> :</w:t>
      </w:r>
    </w:p>
    <w:p w:rsidR="001E0A1A" w:rsidRPr="007D2C1F" w:rsidRDefault="001E0A1A" w:rsidP="001E0A1A">
      <w:pPr>
        <w:spacing w:after="0" w:line="240" w:lineRule="auto"/>
        <w:jc w:val="both"/>
        <w:rPr>
          <w:rFonts w:ascii="Times New Roman" w:hAnsi="Times New Roman"/>
          <w:sz w:val="24"/>
        </w:rPr>
      </w:pPr>
      <w:r>
        <w:rPr>
          <w:rFonts w:ascii="Times New Roman" w:hAnsi="Times New Roman"/>
          <w:sz w:val="24"/>
        </w:rPr>
        <w:t xml:space="preserve">La rémunération est fonction de la transmission </w:t>
      </w:r>
      <w:r w:rsidRPr="007D2C1F">
        <w:rPr>
          <w:rFonts w:ascii="Times New Roman" w:hAnsi="Times New Roman"/>
          <w:sz w:val="24"/>
        </w:rPr>
        <w:t xml:space="preserve">des documents </w:t>
      </w:r>
      <w:r>
        <w:rPr>
          <w:rFonts w:ascii="Times New Roman" w:hAnsi="Times New Roman"/>
          <w:sz w:val="24"/>
        </w:rPr>
        <w:t xml:space="preserve">après vérification des éléments par la caisse d’assurance maladie.  </w:t>
      </w:r>
    </w:p>
    <w:p w:rsidR="001E0A1A" w:rsidRDefault="001E0A1A" w:rsidP="001E0A1A">
      <w:pPr>
        <w:spacing w:after="0"/>
        <w:jc w:val="both"/>
        <w:rPr>
          <w:rFonts w:ascii="Times New Roman" w:hAnsi="Times New Roman"/>
          <w:i/>
          <w:sz w:val="24"/>
        </w:rPr>
      </w:pPr>
    </w:p>
    <w:p w:rsidR="001E0A1A" w:rsidRDefault="001E0A1A" w:rsidP="001E0A1A">
      <w:pPr>
        <w:spacing w:after="0"/>
        <w:jc w:val="both"/>
        <w:rPr>
          <w:rFonts w:ascii="Times New Roman" w:hAnsi="Times New Roman"/>
          <w:i/>
          <w:sz w:val="24"/>
        </w:rPr>
      </w:pPr>
    </w:p>
    <w:p w:rsidR="001E0A1A" w:rsidRDefault="001E0A1A" w:rsidP="001E0A1A">
      <w:pPr>
        <w:pStyle w:val="Titre3"/>
        <w:jc w:val="center"/>
        <w:sectPr w:rsidR="001E0A1A" w:rsidSect="00351C13">
          <w:pgSz w:w="11906" w:h="16838"/>
          <w:pgMar w:top="1417" w:right="1417" w:bottom="1417" w:left="1417" w:header="708" w:footer="708" w:gutter="0"/>
          <w:cols w:space="708"/>
          <w:docGrid w:linePitch="360"/>
        </w:sectPr>
      </w:pPr>
    </w:p>
    <w:p w:rsidR="001E0A1A" w:rsidRDefault="001E0A1A" w:rsidP="001E0A1A">
      <w:pPr>
        <w:pStyle w:val="Titre3"/>
        <w:jc w:val="center"/>
      </w:pPr>
      <w:r w:rsidRPr="00655AC1">
        <w:lastRenderedPageBreak/>
        <w:t>Fiche Indicateur : « </w:t>
      </w:r>
      <w:r>
        <w:t>Echange / Système d’information - bloc commun complémentaire</w:t>
      </w:r>
      <w:r w:rsidRPr="00655AC1">
        <w:t> »</w:t>
      </w:r>
    </w:p>
    <w:p w:rsidR="001E0A1A" w:rsidRPr="001D3FAE" w:rsidRDefault="001E0A1A" w:rsidP="001E0A1A"/>
    <w:p w:rsidR="001E0A1A" w:rsidRPr="007D2C1F" w:rsidRDefault="001E0A1A" w:rsidP="001E0A1A">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 xml:space="preserve">TELETRANSMISSION ET TELESERVICES </w:t>
      </w:r>
      <w:r w:rsidRPr="007D2C1F">
        <w:rPr>
          <w:rFonts w:ascii="Times New Roman" w:hAnsi="Times New Roman"/>
          <w:sz w:val="24"/>
          <w:szCs w:val="21"/>
        </w:rPr>
        <w:t>»</w:t>
      </w:r>
    </w:p>
    <w:p w:rsidR="001E0A1A" w:rsidRDefault="001E0A1A" w:rsidP="001E0A1A">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C79BF">
        <w:rPr>
          <w:rFonts w:ascii="Times New Roman" w:hAnsi="Times New Roman"/>
          <w:b/>
          <w:sz w:val="24"/>
          <w:szCs w:val="24"/>
        </w:rPr>
        <w:t xml:space="preserve"> </w:t>
      </w:r>
      <w:r w:rsidRPr="00502264">
        <w:rPr>
          <w:rFonts w:ascii="Times New Roman" w:hAnsi="Times New Roman"/>
          <w:sz w:val="24"/>
        </w:rPr>
        <w:t>OPTIONNEL</w:t>
      </w:r>
    </w:p>
    <w:p w:rsidR="001E0A1A" w:rsidRDefault="001E0A1A" w:rsidP="001E0A1A">
      <w:pPr>
        <w:spacing w:after="0" w:line="240" w:lineRule="auto"/>
        <w:jc w:val="both"/>
        <w:rPr>
          <w:rFonts w:ascii="Times New Roman" w:hAnsi="Times New Roman"/>
          <w:sz w:val="24"/>
          <w:szCs w:val="24"/>
        </w:rPr>
      </w:pPr>
    </w:p>
    <w:p w:rsidR="001E0A1A" w:rsidRDefault="001E0A1A" w:rsidP="001E0A1A">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1E0A1A" w:rsidRDefault="001E0A1A" w:rsidP="001E0A1A">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Variable</w:t>
      </w:r>
    </w:p>
    <w:p w:rsidR="001E0A1A" w:rsidRPr="006F47D9" w:rsidRDefault="001E0A1A" w:rsidP="001E0A1A">
      <w:pPr>
        <w:numPr>
          <w:ilvl w:val="0"/>
          <w:numId w:val="9"/>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rPr>
        <w:t>323</w:t>
      </w:r>
      <w:r w:rsidRPr="00E62428">
        <w:rPr>
          <w:rFonts w:ascii="Times New Roman" w:hAnsi="Times New Roman"/>
          <w:sz w:val="24"/>
        </w:rPr>
        <w:t xml:space="preserve"> points</w:t>
      </w:r>
      <w:r>
        <w:rPr>
          <w:rFonts w:ascii="Times New Roman" w:hAnsi="Times New Roman"/>
          <w:sz w:val="24"/>
        </w:rPr>
        <w:t xml:space="preserve"> décomposés  comme suit :</w:t>
      </w:r>
    </w:p>
    <w:p w:rsidR="001E0A1A" w:rsidRPr="00581946" w:rsidRDefault="001E0A1A" w:rsidP="001E0A1A">
      <w:pPr>
        <w:pStyle w:val="Paragraphedeliste"/>
        <w:numPr>
          <w:ilvl w:val="0"/>
          <w:numId w:val="17"/>
        </w:numPr>
        <w:spacing w:after="0" w:line="240" w:lineRule="auto"/>
        <w:jc w:val="both"/>
        <w:rPr>
          <w:rFonts w:ascii="Times New Roman" w:hAnsi="Times New Roman"/>
          <w:sz w:val="24"/>
          <w:szCs w:val="24"/>
        </w:rPr>
      </w:pPr>
      <w:r w:rsidRPr="00581946">
        <w:rPr>
          <w:rFonts w:ascii="Times New Roman" w:hAnsi="Times New Roman"/>
          <w:sz w:val="24"/>
          <w:szCs w:val="24"/>
        </w:rPr>
        <w:t xml:space="preserve">240 pour la télétransmission </w:t>
      </w:r>
      <w:r>
        <w:rPr>
          <w:rFonts w:ascii="Times New Roman" w:hAnsi="Times New Roman"/>
          <w:sz w:val="24"/>
          <w:szCs w:val="24"/>
        </w:rPr>
        <w:t>(sur la base de</w:t>
      </w:r>
      <w:r w:rsidRPr="00581946">
        <w:rPr>
          <w:rFonts w:ascii="Times New Roman" w:hAnsi="Times New Roman"/>
          <w:sz w:val="24"/>
          <w:szCs w:val="24"/>
        </w:rPr>
        <w:t xml:space="preserve"> 6 ETP </w:t>
      </w:r>
      <w:r>
        <w:rPr>
          <w:rFonts w:ascii="Times New Roman" w:hAnsi="Times New Roman"/>
          <w:sz w:val="24"/>
          <w:szCs w:val="24"/>
        </w:rPr>
        <w:t xml:space="preserve">paramédicaux </w:t>
      </w:r>
      <w:r w:rsidRPr="00581946">
        <w:rPr>
          <w:rFonts w:ascii="Times New Roman" w:hAnsi="Times New Roman"/>
          <w:sz w:val="24"/>
          <w:szCs w:val="24"/>
        </w:rPr>
        <w:t>en moyenne</w:t>
      </w:r>
      <w:r>
        <w:rPr>
          <w:rFonts w:ascii="Times New Roman" w:hAnsi="Times New Roman"/>
          <w:sz w:val="24"/>
          <w:szCs w:val="24"/>
        </w:rPr>
        <w:t>)</w:t>
      </w:r>
    </w:p>
    <w:p w:rsidR="001E0A1A" w:rsidRDefault="001E0A1A" w:rsidP="001E0A1A">
      <w:pPr>
        <w:pStyle w:val="Paragraphedeliste"/>
        <w:numPr>
          <w:ilvl w:val="0"/>
          <w:numId w:val="17"/>
        </w:numPr>
        <w:spacing w:after="0" w:line="240" w:lineRule="auto"/>
        <w:jc w:val="both"/>
        <w:rPr>
          <w:rFonts w:ascii="Times New Roman" w:hAnsi="Times New Roman"/>
          <w:sz w:val="24"/>
          <w:szCs w:val="24"/>
        </w:rPr>
      </w:pPr>
      <w:r w:rsidRPr="00581946">
        <w:rPr>
          <w:rFonts w:ascii="Times New Roman" w:hAnsi="Times New Roman"/>
          <w:sz w:val="24"/>
          <w:szCs w:val="24"/>
        </w:rPr>
        <w:t xml:space="preserve">83 pour SCOR </w:t>
      </w:r>
      <w:r>
        <w:rPr>
          <w:rFonts w:ascii="Times New Roman" w:hAnsi="Times New Roman"/>
          <w:sz w:val="24"/>
          <w:szCs w:val="24"/>
        </w:rPr>
        <w:t xml:space="preserve">(sur la base de </w:t>
      </w:r>
      <w:r w:rsidRPr="00581946">
        <w:rPr>
          <w:rFonts w:ascii="Times New Roman" w:hAnsi="Times New Roman"/>
          <w:sz w:val="24"/>
          <w:szCs w:val="24"/>
        </w:rPr>
        <w:t xml:space="preserve">6 ETP </w:t>
      </w:r>
      <w:r>
        <w:rPr>
          <w:rFonts w:ascii="Times New Roman" w:hAnsi="Times New Roman"/>
          <w:sz w:val="24"/>
          <w:szCs w:val="24"/>
        </w:rPr>
        <w:t xml:space="preserve">paramédicaux </w:t>
      </w:r>
      <w:r w:rsidRPr="00581946">
        <w:rPr>
          <w:rFonts w:ascii="Times New Roman" w:hAnsi="Times New Roman"/>
          <w:sz w:val="24"/>
          <w:szCs w:val="24"/>
        </w:rPr>
        <w:t>en moyenne</w:t>
      </w:r>
      <w:r>
        <w:rPr>
          <w:rFonts w:ascii="Times New Roman" w:hAnsi="Times New Roman"/>
          <w:sz w:val="24"/>
          <w:szCs w:val="24"/>
        </w:rPr>
        <w:t>)</w:t>
      </w:r>
    </w:p>
    <w:p w:rsidR="001E0A1A" w:rsidRPr="00E62428" w:rsidRDefault="001E0A1A" w:rsidP="001E0A1A">
      <w:pPr>
        <w:numPr>
          <w:ilvl w:val="0"/>
          <w:numId w:val="9"/>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1E0A1A" w:rsidRDefault="001E0A1A" w:rsidP="001E0A1A">
      <w:pPr>
        <w:jc w:val="both"/>
        <w:rPr>
          <w:rFonts w:ascii="Times New Roman" w:hAnsi="Times New Roman"/>
          <w:b/>
          <w:sz w:val="24"/>
          <w:u w:val="single"/>
        </w:rPr>
      </w:pP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1E0A1A" w:rsidRDefault="001E0A1A" w:rsidP="001E0A1A">
      <w:pPr>
        <w:spacing w:line="240" w:lineRule="auto"/>
        <w:jc w:val="both"/>
        <w:rPr>
          <w:rFonts w:ascii="Times New Roman" w:hAnsi="Times New Roman"/>
          <w:sz w:val="24"/>
        </w:rPr>
      </w:pPr>
      <w:r w:rsidRPr="00E31F98">
        <w:rPr>
          <w:rFonts w:ascii="Times New Roman" w:hAnsi="Times New Roman"/>
          <w:b/>
          <w:sz w:val="24"/>
        </w:rPr>
        <w:t>Critère 1</w:t>
      </w:r>
      <w:r>
        <w:rPr>
          <w:rFonts w:ascii="Times New Roman" w:hAnsi="Times New Roman"/>
          <w:sz w:val="24"/>
        </w:rPr>
        <w:t> </w:t>
      </w:r>
      <w:r w:rsidRPr="00581946">
        <w:rPr>
          <w:rFonts w:ascii="Times New Roman" w:hAnsi="Times New Roman"/>
          <w:b/>
          <w:sz w:val="24"/>
        </w:rPr>
        <w:t xml:space="preserve">: dispositif de </w:t>
      </w:r>
      <w:proofErr w:type="spellStart"/>
      <w:r>
        <w:rPr>
          <w:rFonts w:ascii="Times New Roman" w:hAnsi="Times New Roman"/>
          <w:b/>
          <w:sz w:val="24"/>
        </w:rPr>
        <w:t>SC</w:t>
      </w:r>
      <w:r w:rsidRPr="00581946">
        <w:rPr>
          <w:rFonts w:ascii="Times New Roman" w:hAnsi="Times New Roman"/>
          <w:b/>
          <w:sz w:val="24"/>
        </w:rPr>
        <w:t>annerisation</w:t>
      </w:r>
      <w:proofErr w:type="spellEnd"/>
      <w:r w:rsidRPr="00581946">
        <w:rPr>
          <w:rFonts w:ascii="Times New Roman" w:hAnsi="Times New Roman"/>
          <w:b/>
          <w:sz w:val="24"/>
        </w:rPr>
        <w:t xml:space="preserve"> des </w:t>
      </w:r>
      <w:proofErr w:type="spellStart"/>
      <w:r>
        <w:rPr>
          <w:rFonts w:ascii="Times New Roman" w:hAnsi="Times New Roman"/>
          <w:b/>
          <w:sz w:val="24"/>
        </w:rPr>
        <w:t>OR</w:t>
      </w:r>
      <w:r w:rsidRPr="00581946">
        <w:rPr>
          <w:rFonts w:ascii="Times New Roman" w:hAnsi="Times New Roman"/>
          <w:b/>
          <w:sz w:val="24"/>
        </w:rPr>
        <w:t>donnances</w:t>
      </w:r>
      <w:proofErr w:type="spellEnd"/>
      <w:r w:rsidRPr="00581946">
        <w:rPr>
          <w:rFonts w:ascii="Times New Roman" w:hAnsi="Times New Roman"/>
          <w:b/>
          <w:sz w:val="24"/>
        </w:rPr>
        <w:t xml:space="preserve"> (SCOR)</w:t>
      </w:r>
    </w:p>
    <w:p w:rsidR="001E0A1A" w:rsidRDefault="001E0A1A" w:rsidP="001E0A1A">
      <w:pPr>
        <w:spacing w:line="240" w:lineRule="auto"/>
        <w:jc w:val="both"/>
        <w:rPr>
          <w:rFonts w:ascii="Times New Roman" w:hAnsi="Times New Roman"/>
          <w:sz w:val="24"/>
        </w:rPr>
      </w:pPr>
      <w:r>
        <w:rPr>
          <w:rFonts w:ascii="Times New Roman" w:hAnsi="Times New Roman"/>
          <w:sz w:val="24"/>
        </w:rPr>
        <w:t xml:space="preserve">Mise en place d’un dispositif de </w:t>
      </w:r>
      <w:proofErr w:type="spellStart"/>
      <w:r>
        <w:rPr>
          <w:rFonts w:ascii="Times New Roman" w:hAnsi="Times New Roman"/>
          <w:sz w:val="24"/>
        </w:rPr>
        <w:t>scannerisation</w:t>
      </w:r>
      <w:proofErr w:type="spellEnd"/>
      <w:r>
        <w:rPr>
          <w:rFonts w:ascii="Times New Roman" w:hAnsi="Times New Roman"/>
          <w:sz w:val="24"/>
        </w:rPr>
        <w:t xml:space="preserve"> et de télétransmission des pièces justificatives dématérialisée selon les modalités définies par l’article 34 de l’accord national</w:t>
      </w:r>
    </w:p>
    <w:p w:rsidR="001E0A1A" w:rsidRDefault="001E0A1A" w:rsidP="001E0A1A">
      <w:pPr>
        <w:spacing w:line="240" w:lineRule="auto"/>
        <w:jc w:val="both"/>
        <w:rPr>
          <w:rFonts w:ascii="Times New Roman" w:hAnsi="Times New Roman"/>
          <w:sz w:val="24"/>
          <w:szCs w:val="24"/>
        </w:rPr>
      </w:pPr>
      <w:r>
        <w:rPr>
          <w:rFonts w:ascii="Times New Roman" w:hAnsi="Times New Roman"/>
          <w:sz w:val="24"/>
          <w:szCs w:val="24"/>
        </w:rPr>
        <w:t xml:space="preserve">Dans l’attente de </w:t>
      </w:r>
      <w:r w:rsidRPr="00E92E5A">
        <w:rPr>
          <w:rFonts w:ascii="Times New Roman" w:hAnsi="Times New Roman"/>
          <w:sz w:val="24"/>
          <w:szCs w:val="24"/>
        </w:rPr>
        <w:t xml:space="preserve">la mise en œuvre de la prescription électronique, l’envoi de la copie de l’ordonnance papier </w:t>
      </w:r>
      <w:r>
        <w:rPr>
          <w:rFonts w:ascii="Times New Roman" w:hAnsi="Times New Roman"/>
          <w:sz w:val="24"/>
          <w:szCs w:val="24"/>
        </w:rPr>
        <w:t xml:space="preserve">est remplacée </w:t>
      </w:r>
      <w:r w:rsidRPr="00E92E5A">
        <w:rPr>
          <w:rFonts w:ascii="Times New Roman" w:hAnsi="Times New Roman"/>
          <w:sz w:val="24"/>
          <w:szCs w:val="24"/>
        </w:rPr>
        <w:t>par l’envoi d’une ordonnance numérisée, télétransmise vers un serveur informatique dédié, dénommé point d’accueil inter-régimes</w:t>
      </w:r>
      <w:r>
        <w:rPr>
          <w:rFonts w:ascii="Times New Roman" w:hAnsi="Times New Roman"/>
          <w:sz w:val="24"/>
          <w:szCs w:val="24"/>
        </w:rPr>
        <w:t>.</w:t>
      </w:r>
    </w:p>
    <w:p w:rsidR="001E0A1A" w:rsidRDefault="001E0A1A" w:rsidP="001E0A1A">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Cependant, l</w:t>
      </w:r>
      <w:r w:rsidRPr="00E92E5A">
        <w:rPr>
          <w:rFonts w:ascii="Times New Roman" w:hAnsi="Times New Roman"/>
          <w:sz w:val="24"/>
          <w:szCs w:val="24"/>
        </w:rPr>
        <w:t xml:space="preserve">es modalités de transmissions alternatives et ponctuelles de la copie de </w:t>
      </w:r>
      <w:r>
        <w:rPr>
          <w:rFonts w:ascii="Times New Roman" w:hAnsi="Times New Roman"/>
          <w:sz w:val="24"/>
          <w:szCs w:val="24"/>
        </w:rPr>
        <w:t>l’ordonnance sur support papier sont conservées.</w:t>
      </w:r>
    </w:p>
    <w:p w:rsidR="001E0A1A" w:rsidRPr="00CC79BF" w:rsidRDefault="001E0A1A" w:rsidP="001E0A1A">
      <w:pPr>
        <w:autoSpaceDE w:val="0"/>
        <w:autoSpaceDN w:val="0"/>
        <w:adjustRightInd w:val="0"/>
        <w:spacing w:after="0" w:line="240" w:lineRule="auto"/>
        <w:ind w:right="424"/>
        <w:jc w:val="both"/>
        <w:rPr>
          <w:rFonts w:ascii="Times New Roman" w:hAnsi="Times New Roman"/>
          <w:sz w:val="24"/>
          <w:szCs w:val="24"/>
        </w:rPr>
      </w:pPr>
    </w:p>
    <w:p w:rsidR="001E0A1A" w:rsidRDefault="001E0A1A" w:rsidP="001E0A1A">
      <w:pPr>
        <w:spacing w:line="240" w:lineRule="auto"/>
        <w:jc w:val="both"/>
        <w:rPr>
          <w:rFonts w:ascii="Times New Roman" w:hAnsi="Times New Roman"/>
          <w:sz w:val="24"/>
        </w:rPr>
      </w:pPr>
      <w:r w:rsidRPr="002C7793">
        <w:rPr>
          <w:rFonts w:ascii="Times New Roman" w:hAnsi="Times New Roman"/>
          <w:b/>
          <w:sz w:val="24"/>
        </w:rPr>
        <w:t>Critère 2</w:t>
      </w:r>
      <w:r>
        <w:rPr>
          <w:rFonts w:ascii="Times New Roman" w:hAnsi="Times New Roman"/>
          <w:sz w:val="24"/>
        </w:rPr>
        <w:t> </w:t>
      </w:r>
      <w:r w:rsidRPr="00581946">
        <w:rPr>
          <w:rFonts w:ascii="Times New Roman" w:hAnsi="Times New Roman"/>
          <w:b/>
          <w:sz w:val="24"/>
        </w:rPr>
        <w:t>: Télétransmission</w:t>
      </w:r>
      <w:r>
        <w:rPr>
          <w:rFonts w:ascii="Times New Roman" w:hAnsi="Times New Roman"/>
          <w:sz w:val="24"/>
        </w:rPr>
        <w:t xml:space="preserve"> </w:t>
      </w:r>
    </w:p>
    <w:p w:rsidR="001E0A1A"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Poursuivre la généralisation</w:t>
      </w:r>
      <w:r w:rsidRPr="00E92E5A">
        <w:rPr>
          <w:rFonts w:ascii="Times New Roman" w:hAnsi="Times New Roman"/>
          <w:sz w:val="24"/>
          <w:szCs w:val="24"/>
        </w:rPr>
        <w:t xml:space="preserve"> des feuilles de soins électroniques conformes à la version en vigueur du cahier des charges SESAM-Vitale, qui facilite les échanges avec l’assurance maladie et simplifie la prise en charge des assurés sociaux</w:t>
      </w:r>
      <w:r>
        <w:rPr>
          <w:rFonts w:ascii="Times New Roman" w:hAnsi="Times New Roman"/>
          <w:sz w:val="24"/>
          <w:szCs w:val="24"/>
        </w:rPr>
        <w:t>.</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sidRPr="00E92E5A">
        <w:rPr>
          <w:rFonts w:ascii="Times New Roman" w:hAnsi="Times New Roman"/>
          <w:sz w:val="24"/>
          <w:szCs w:val="24"/>
        </w:rPr>
        <w:t>L’indicateur permettant de juger du respect de ce critère est le taux de télétransmission</w:t>
      </w:r>
      <w:r>
        <w:rPr>
          <w:rFonts w:ascii="Times New Roman" w:hAnsi="Times New Roman"/>
          <w:sz w:val="24"/>
          <w:szCs w:val="24"/>
        </w:rPr>
        <w:t>,</w:t>
      </w:r>
      <w:r w:rsidRPr="00E92E5A">
        <w:rPr>
          <w:rFonts w:ascii="Times New Roman" w:hAnsi="Times New Roman"/>
          <w:sz w:val="24"/>
          <w:szCs w:val="24"/>
        </w:rPr>
        <w:t xml:space="preserve"> </w:t>
      </w:r>
      <w:r>
        <w:rPr>
          <w:rFonts w:ascii="Times New Roman" w:hAnsi="Times New Roman"/>
          <w:sz w:val="24"/>
          <w:szCs w:val="24"/>
        </w:rPr>
        <w:t>il</w:t>
      </w:r>
      <w:r w:rsidRPr="00E92E5A">
        <w:rPr>
          <w:rFonts w:ascii="Times New Roman" w:hAnsi="Times New Roman"/>
          <w:sz w:val="24"/>
          <w:szCs w:val="24"/>
        </w:rPr>
        <w:t xml:space="preserve"> est égal au ratio entre le nombre d’actes télétransmis en mode sécurisé et le nombre d’actes total établi selon les données issues du système national d’information de l’assurance maladie.</w:t>
      </w:r>
    </w:p>
    <w:p w:rsidR="001E0A1A" w:rsidRDefault="001E0A1A" w:rsidP="001E0A1A">
      <w:pPr>
        <w:spacing w:after="0" w:line="240" w:lineRule="auto"/>
        <w:ind w:right="424"/>
        <w:jc w:val="both"/>
        <w:rPr>
          <w:rFonts w:ascii="Times New Roman" w:hAnsi="Times New Roman"/>
          <w:sz w:val="24"/>
          <w:szCs w:val="24"/>
        </w:rPr>
      </w:pPr>
    </w:p>
    <w:p w:rsidR="001E0A1A" w:rsidRDefault="001E0A1A" w:rsidP="001E0A1A">
      <w:pPr>
        <w:spacing w:after="0" w:line="240" w:lineRule="auto"/>
        <w:ind w:right="424"/>
        <w:jc w:val="both"/>
        <w:rPr>
          <w:rFonts w:ascii="Times New Roman" w:hAnsi="Times New Roman"/>
          <w:sz w:val="24"/>
          <w:szCs w:val="24"/>
        </w:rPr>
      </w:pPr>
      <w:r>
        <w:rPr>
          <w:rFonts w:ascii="Times New Roman" w:hAnsi="Times New Roman"/>
          <w:sz w:val="24"/>
          <w:szCs w:val="24"/>
        </w:rPr>
        <w:t xml:space="preserve">Ce taux doit être d’au moins 70%. </w:t>
      </w:r>
    </w:p>
    <w:p w:rsidR="001E0A1A" w:rsidRPr="001D3FAE" w:rsidRDefault="001E0A1A" w:rsidP="001E0A1A">
      <w:pPr>
        <w:spacing w:line="240" w:lineRule="auto"/>
        <w:jc w:val="both"/>
        <w:rPr>
          <w:rFonts w:ascii="Times New Roman" w:hAnsi="Times New Roman"/>
          <w:sz w:val="28"/>
          <w:u w:val="single"/>
        </w:rPr>
      </w:pPr>
      <w:r w:rsidRPr="001D3FAE">
        <w:rPr>
          <w:rFonts w:ascii="Times New Roman" w:hAnsi="Times New Roman"/>
          <w:b/>
          <w:sz w:val="24"/>
          <w:u w:val="single"/>
        </w:rPr>
        <w:t>Pièce justificative</w:t>
      </w:r>
      <w:r w:rsidRPr="001D3FAE">
        <w:rPr>
          <w:rFonts w:ascii="Times New Roman" w:hAnsi="Times New Roman"/>
          <w:sz w:val="24"/>
          <w:u w:val="single"/>
        </w:rPr>
        <w:t xml:space="preserve"> </w:t>
      </w:r>
      <w:r w:rsidRPr="001D3FAE">
        <w:rPr>
          <w:rFonts w:ascii="Times New Roman" w:hAnsi="Times New Roman"/>
          <w:b/>
          <w:sz w:val="24"/>
          <w:u w:val="single"/>
        </w:rPr>
        <w:t>à transmettre</w:t>
      </w:r>
      <w:r>
        <w:rPr>
          <w:rFonts w:ascii="Times New Roman" w:hAnsi="Times New Roman"/>
          <w:b/>
          <w:sz w:val="24"/>
          <w:u w:val="single"/>
        </w:rPr>
        <w:t> :</w:t>
      </w:r>
    </w:p>
    <w:p w:rsidR="001E0A1A" w:rsidRDefault="001E0A1A" w:rsidP="00912E9F">
      <w:pPr>
        <w:spacing w:after="0" w:line="240" w:lineRule="auto"/>
        <w:ind w:right="424"/>
        <w:jc w:val="both"/>
      </w:pPr>
      <w:r w:rsidRPr="004B51A2">
        <w:rPr>
          <w:rFonts w:ascii="Times New Roman" w:hAnsi="Times New Roman"/>
          <w:sz w:val="24"/>
          <w:szCs w:val="24"/>
        </w:rPr>
        <w:t>Dans le cas où les pièces justificatives ne peuvent être télétransmises, le centre de santé transmettra ces pièces sur support papier.</w:t>
      </w:r>
    </w:p>
    <w:p w:rsidR="00741659" w:rsidRDefault="00741659"/>
    <w:sectPr w:rsidR="007416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C7E" w:rsidRDefault="00DC0C7E" w:rsidP="001E0A1A">
      <w:pPr>
        <w:spacing w:after="0" w:line="240" w:lineRule="auto"/>
      </w:pPr>
      <w:r>
        <w:separator/>
      </w:r>
    </w:p>
  </w:endnote>
  <w:endnote w:type="continuationSeparator" w:id="0">
    <w:p w:rsidR="00DC0C7E" w:rsidRDefault="00DC0C7E" w:rsidP="001E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F" w:rsidRDefault="002C42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80083"/>
      <w:docPartObj>
        <w:docPartGallery w:val="Page Numbers (Bottom of Page)"/>
        <w:docPartUnique/>
      </w:docPartObj>
    </w:sdtPr>
    <w:sdtEndPr/>
    <w:sdtContent>
      <w:p w:rsidR="001E0A1A" w:rsidRDefault="001E0A1A">
        <w:pPr>
          <w:pStyle w:val="Pieddepage"/>
        </w:pPr>
        <w:r>
          <w:fldChar w:fldCharType="begin"/>
        </w:r>
        <w:r>
          <w:instrText>PAGE   \* MERGEFORMAT</w:instrText>
        </w:r>
        <w:r>
          <w:fldChar w:fldCharType="separate"/>
        </w:r>
        <w:r w:rsidR="002C425F">
          <w:rPr>
            <w:noProof/>
          </w:rPr>
          <w:t>1</w:t>
        </w:r>
        <w:r>
          <w:fldChar w:fldCharType="end"/>
        </w:r>
      </w:p>
    </w:sdtContent>
  </w:sdt>
  <w:p w:rsidR="001E0A1A" w:rsidRDefault="001E0A1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F" w:rsidRDefault="002C42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C7E" w:rsidRDefault="00DC0C7E" w:rsidP="001E0A1A">
      <w:pPr>
        <w:spacing w:after="0" w:line="240" w:lineRule="auto"/>
      </w:pPr>
      <w:r>
        <w:separator/>
      </w:r>
    </w:p>
  </w:footnote>
  <w:footnote w:type="continuationSeparator" w:id="0">
    <w:p w:rsidR="00DC0C7E" w:rsidRDefault="00DC0C7E" w:rsidP="001E0A1A">
      <w:pPr>
        <w:spacing w:after="0" w:line="240" w:lineRule="auto"/>
      </w:pPr>
      <w:r>
        <w:continuationSeparator/>
      </w:r>
    </w:p>
  </w:footnote>
  <w:footnote w:id="1">
    <w:p w:rsidR="001E0A1A" w:rsidRPr="00D673D0" w:rsidRDefault="001E0A1A" w:rsidP="001E0A1A">
      <w:pPr>
        <w:pStyle w:val="Notedebasdepage"/>
        <w:rPr>
          <w:rFonts w:ascii="Times New Roman" w:hAnsi="Times New Roman"/>
        </w:rPr>
      </w:pPr>
      <w:r w:rsidRPr="00D673D0">
        <w:rPr>
          <w:rStyle w:val="Appelnotedebasdep"/>
          <w:rFonts w:ascii="Times New Roman" w:hAnsi="Times New Roman"/>
        </w:rPr>
        <w:footnoteRef/>
      </w:r>
      <w:r w:rsidRPr="00D673D0">
        <w:rPr>
          <w:rFonts w:ascii="Times New Roman" w:hAnsi="Times New Roman"/>
        </w:rPr>
        <w:t xml:space="preserve"> La patientèle du centre de santé infirmiers est défini</w:t>
      </w:r>
      <w:r>
        <w:rPr>
          <w:rFonts w:ascii="Times New Roman" w:hAnsi="Times New Roman"/>
        </w:rPr>
        <w:t>e</w:t>
      </w:r>
      <w:r w:rsidRPr="00D673D0">
        <w:rPr>
          <w:rFonts w:ascii="Times New Roman" w:hAnsi="Times New Roman"/>
        </w:rPr>
        <w:t xml:space="preserve"> dans l’accord national </w:t>
      </w:r>
      <w:r>
        <w:rPr>
          <w:rFonts w:ascii="Times New Roman" w:hAnsi="Times New Roman"/>
        </w:rPr>
        <w:t xml:space="preserve"> à l’article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F" w:rsidRDefault="002C42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9F" w:rsidRPr="002C425F" w:rsidRDefault="00912E9F" w:rsidP="00912E9F">
    <w:pPr>
      <w:pStyle w:val="Titre2"/>
      <w:spacing w:before="0" w:after="0"/>
      <w:rPr>
        <w:color w:val="A6A6A6" w:themeColor="background1" w:themeShade="A6"/>
      </w:rPr>
    </w:pPr>
    <w:bookmarkStart w:id="0" w:name="_Toc415493093"/>
    <w:bookmarkStart w:id="1" w:name="_Toc415493212"/>
    <w:bookmarkStart w:id="2" w:name="_Toc415493321"/>
    <w:bookmarkStart w:id="3" w:name="_Toc415750108"/>
    <w:bookmarkStart w:id="4" w:name="_Toc416443785"/>
    <w:bookmarkStart w:id="5" w:name="_GoBack"/>
    <w:r w:rsidRPr="002C425F">
      <w:rPr>
        <w:color w:val="A6A6A6" w:themeColor="background1" w:themeShade="A6"/>
      </w:rPr>
      <w:t xml:space="preserve">Accords </w:t>
    </w:r>
    <w:proofErr w:type="spellStart"/>
    <w:r w:rsidRPr="002C425F">
      <w:rPr>
        <w:color w:val="A6A6A6" w:themeColor="background1" w:themeShade="A6"/>
      </w:rPr>
      <w:t>Cnamts</w:t>
    </w:r>
    <w:proofErr w:type="spellEnd"/>
    <w:r w:rsidRPr="002C425F">
      <w:rPr>
        <w:color w:val="A6A6A6" w:themeColor="background1" w:themeShade="A6"/>
      </w:rPr>
      <w:t xml:space="preserve"> –Centres de santé  - Juillet 2015</w:t>
    </w:r>
  </w:p>
  <w:p w:rsidR="001E0A1A" w:rsidRPr="002C425F" w:rsidRDefault="00912E9F" w:rsidP="00912E9F">
    <w:pPr>
      <w:pStyle w:val="Titre2"/>
      <w:spacing w:before="0" w:after="0"/>
      <w:rPr>
        <w:color w:val="A6A6A6" w:themeColor="background1" w:themeShade="A6"/>
      </w:rPr>
    </w:pPr>
    <w:r w:rsidRPr="002C425F">
      <w:rPr>
        <w:color w:val="A6A6A6" w:themeColor="background1" w:themeShade="A6"/>
      </w:rPr>
      <w:t>Annexe 1 : fiches par indicateur</w:t>
    </w:r>
    <w:bookmarkEnd w:id="0"/>
    <w:bookmarkEnd w:id="1"/>
    <w:bookmarkEnd w:id="2"/>
    <w:bookmarkEnd w:id="3"/>
    <w:bookmarkEnd w:id="4"/>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5F" w:rsidRDefault="002C42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691"/>
    <w:multiLevelType w:val="hybridMultilevel"/>
    <w:tmpl w:val="928ED5FE"/>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508C6"/>
    <w:multiLevelType w:val="hybridMultilevel"/>
    <w:tmpl w:val="6D52456C"/>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5DA89472">
      <w:numFmt w:val="bullet"/>
      <w:lvlText w:val="-"/>
      <w:lvlJc w:val="left"/>
      <w:pPr>
        <w:ind w:left="3240" w:hanging="360"/>
      </w:pPr>
      <w:rPr>
        <w:rFonts w:ascii="Calibri" w:eastAsia="Calibri" w:hAnsi="Calibri" w:cs="Calibri"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8D0581"/>
    <w:multiLevelType w:val="hybridMultilevel"/>
    <w:tmpl w:val="B7248CF2"/>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DC569A"/>
    <w:multiLevelType w:val="hybridMultilevel"/>
    <w:tmpl w:val="9A3A3F6A"/>
    <w:lvl w:ilvl="0" w:tplc="C49C1D0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C25EE"/>
    <w:multiLevelType w:val="hybridMultilevel"/>
    <w:tmpl w:val="AD6A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64D78"/>
    <w:multiLevelType w:val="hybridMultilevel"/>
    <w:tmpl w:val="74F08152"/>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AE094F"/>
    <w:multiLevelType w:val="hybridMultilevel"/>
    <w:tmpl w:val="74D20B40"/>
    <w:lvl w:ilvl="0" w:tplc="31529BD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DA7691"/>
    <w:multiLevelType w:val="hybridMultilevel"/>
    <w:tmpl w:val="84A4FFE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FC4046"/>
    <w:multiLevelType w:val="hybridMultilevel"/>
    <w:tmpl w:val="E310890C"/>
    <w:lvl w:ilvl="0" w:tplc="8F869FE8">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B569DC"/>
    <w:multiLevelType w:val="hybridMultilevel"/>
    <w:tmpl w:val="AE64AE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9C2661"/>
    <w:multiLevelType w:val="hybridMultilevel"/>
    <w:tmpl w:val="90822C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52B02"/>
    <w:multiLevelType w:val="hybridMultilevel"/>
    <w:tmpl w:val="B80AD2C0"/>
    <w:lvl w:ilvl="0" w:tplc="C1A8FA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AC09AC"/>
    <w:multiLevelType w:val="hybridMultilevel"/>
    <w:tmpl w:val="988824D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7D597A"/>
    <w:multiLevelType w:val="hybridMultilevel"/>
    <w:tmpl w:val="E710E81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D85394"/>
    <w:multiLevelType w:val="hybridMultilevel"/>
    <w:tmpl w:val="4776F1F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A906ED"/>
    <w:multiLevelType w:val="hybridMultilevel"/>
    <w:tmpl w:val="E08E2340"/>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98C3C79"/>
    <w:multiLevelType w:val="hybridMultilevel"/>
    <w:tmpl w:val="48D0DC40"/>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3"/>
  </w:num>
  <w:num w:numId="6">
    <w:abstractNumId w:val="12"/>
  </w:num>
  <w:num w:numId="7">
    <w:abstractNumId w:val="14"/>
  </w:num>
  <w:num w:numId="8">
    <w:abstractNumId w:val="11"/>
  </w:num>
  <w:num w:numId="9">
    <w:abstractNumId w:val="10"/>
  </w:num>
  <w:num w:numId="10">
    <w:abstractNumId w:val="1"/>
  </w:num>
  <w:num w:numId="11">
    <w:abstractNumId w:val="8"/>
  </w:num>
  <w:num w:numId="12">
    <w:abstractNumId w:val="4"/>
  </w:num>
  <w:num w:numId="13">
    <w:abstractNumId w:val="15"/>
  </w:num>
  <w:num w:numId="14">
    <w:abstractNumId w:val="13"/>
  </w:num>
  <w:num w:numId="15">
    <w:abstractNumId w:val="1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1A"/>
    <w:rsid w:val="001E0A1A"/>
    <w:rsid w:val="002C425F"/>
    <w:rsid w:val="004A2C10"/>
    <w:rsid w:val="00741659"/>
    <w:rsid w:val="00912E9F"/>
    <w:rsid w:val="00DC0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96F06-5867-4029-B10F-80103C27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1A"/>
    <w:pPr>
      <w:spacing w:after="200" w:line="276" w:lineRule="auto"/>
    </w:pPr>
    <w:rPr>
      <w:rFonts w:ascii="Calibri" w:eastAsia="Calibri" w:hAnsi="Calibri" w:cs="Times New Roman"/>
    </w:rPr>
  </w:style>
  <w:style w:type="paragraph" w:styleId="Titre2">
    <w:name w:val="heading 2"/>
    <w:basedOn w:val="Normal"/>
    <w:next w:val="Normal"/>
    <w:link w:val="Titre2Car"/>
    <w:uiPriority w:val="9"/>
    <w:unhideWhenUsed/>
    <w:qFormat/>
    <w:rsid w:val="001E0A1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1E0A1A"/>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0A1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1E0A1A"/>
    <w:rPr>
      <w:rFonts w:ascii="Cambria" w:eastAsia="Times New Roman" w:hAnsi="Cambria" w:cs="Times New Roman"/>
      <w:b/>
      <w:bCs/>
      <w:sz w:val="26"/>
      <w:szCs w:val="26"/>
    </w:rPr>
  </w:style>
  <w:style w:type="paragraph" w:styleId="En-tte">
    <w:name w:val="header"/>
    <w:basedOn w:val="Normal"/>
    <w:link w:val="En-tteCar"/>
    <w:uiPriority w:val="99"/>
    <w:unhideWhenUsed/>
    <w:rsid w:val="001E0A1A"/>
    <w:pPr>
      <w:tabs>
        <w:tab w:val="center" w:pos="4536"/>
        <w:tab w:val="right" w:pos="9072"/>
      </w:tabs>
    </w:pPr>
  </w:style>
  <w:style w:type="character" w:customStyle="1" w:styleId="En-tteCar">
    <w:name w:val="En-tête Car"/>
    <w:basedOn w:val="Policepardfaut"/>
    <w:link w:val="En-tte"/>
    <w:uiPriority w:val="99"/>
    <w:rsid w:val="001E0A1A"/>
    <w:rPr>
      <w:rFonts w:ascii="Calibri" w:eastAsia="Calibri" w:hAnsi="Calibri" w:cs="Times New Roman"/>
    </w:rPr>
  </w:style>
  <w:style w:type="paragraph" w:styleId="Pieddepage">
    <w:name w:val="footer"/>
    <w:basedOn w:val="Normal"/>
    <w:link w:val="PieddepageCar"/>
    <w:uiPriority w:val="99"/>
    <w:unhideWhenUsed/>
    <w:rsid w:val="001E0A1A"/>
    <w:pPr>
      <w:tabs>
        <w:tab w:val="center" w:pos="4536"/>
        <w:tab w:val="right" w:pos="9072"/>
      </w:tabs>
    </w:pPr>
  </w:style>
  <w:style w:type="character" w:customStyle="1" w:styleId="PieddepageCar">
    <w:name w:val="Pied de page Car"/>
    <w:basedOn w:val="Policepardfaut"/>
    <w:link w:val="Pieddepage"/>
    <w:uiPriority w:val="99"/>
    <w:rsid w:val="001E0A1A"/>
    <w:rPr>
      <w:rFonts w:ascii="Calibri" w:eastAsia="Calibri" w:hAnsi="Calibri" w:cs="Times New Roman"/>
    </w:rPr>
  </w:style>
  <w:style w:type="paragraph" w:styleId="Notedebasdepage">
    <w:name w:val="footnote text"/>
    <w:basedOn w:val="Normal"/>
    <w:link w:val="NotedebasdepageCar"/>
    <w:uiPriority w:val="99"/>
    <w:semiHidden/>
    <w:unhideWhenUsed/>
    <w:rsid w:val="001E0A1A"/>
    <w:rPr>
      <w:sz w:val="20"/>
      <w:szCs w:val="20"/>
    </w:rPr>
  </w:style>
  <w:style w:type="character" w:customStyle="1" w:styleId="NotedebasdepageCar">
    <w:name w:val="Note de bas de page Car"/>
    <w:basedOn w:val="Policepardfaut"/>
    <w:link w:val="Notedebasdepage"/>
    <w:uiPriority w:val="99"/>
    <w:semiHidden/>
    <w:rsid w:val="001E0A1A"/>
    <w:rPr>
      <w:rFonts w:ascii="Calibri" w:eastAsia="Calibri" w:hAnsi="Calibri" w:cs="Times New Roman"/>
      <w:sz w:val="20"/>
      <w:szCs w:val="20"/>
    </w:rPr>
  </w:style>
  <w:style w:type="character" w:styleId="Appelnotedebasdep">
    <w:name w:val="footnote reference"/>
    <w:uiPriority w:val="99"/>
    <w:semiHidden/>
    <w:unhideWhenUsed/>
    <w:rsid w:val="001E0A1A"/>
    <w:rPr>
      <w:vertAlign w:val="superscript"/>
    </w:rPr>
  </w:style>
  <w:style w:type="paragraph" w:styleId="Paragraphedeliste">
    <w:name w:val="List Paragraph"/>
    <w:basedOn w:val="Normal"/>
    <w:uiPriority w:val="34"/>
    <w:qFormat/>
    <w:rsid w:val="001E0A1A"/>
    <w:pPr>
      <w:ind w:left="708"/>
    </w:pPr>
  </w:style>
  <w:style w:type="paragraph" w:styleId="Sansinterligne">
    <w:name w:val="No Spacing"/>
    <w:uiPriority w:val="1"/>
    <w:qFormat/>
    <w:rsid w:val="001E0A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3589</Words>
  <Characters>19745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Cruaud local</dc:creator>
  <cp:keywords/>
  <dc:description/>
  <cp:lastModifiedBy>Anna Cruaud local</cp:lastModifiedBy>
  <cp:revision>3</cp:revision>
  <dcterms:created xsi:type="dcterms:W3CDTF">2015-11-26T15:07:00Z</dcterms:created>
  <dcterms:modified xsi:type="dcterms:W3CDTF">2015-11-26T15:35:00Z</dcterms:modified>
</cp:coreProperties>
</file>