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31" w:rsidRDefault="007B0811" w:rsidP="00021CCE">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-881380</wp:posOffset>
            </wp:positionH>
            <wp:positionV relativeFrom="paragraph">
              <wp:posOffset>17204</wp:posOffset>
            </wp:positionV>
            <wp:extent cx="7583229" cy="138223"/>
            <wp:effectExtent l="19050" t="0" r="0" b="0"/>
            <wp:wrapNone/>
            <wp:docPr id="3"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06_SICOM_ImageTerritoires_BasseDef.jpg"/>
                    <pic:cNvPicPr/>
                  </pic:nvPicPr>
                  <pic:blipFill>
                    <a:blip r:embed="rId9" cstate="print"/>
                    <a:stretch>
                      <a:fillRect/>
                    </a:stretch>
                  </pic:blipFill>
                  <pic:spPr>
                    <a:xfrm>
                      <a:off x="0" y="0"/>
                      <a:ext cx="7583229" cy="138223"/>
                    </a:xfrm>
                    <a:prstGeom prst="rect">
                      <a:avLst/>
                    </a:prstGeom>
                  </pic:spPr>
                </pic:pic>
              </a:graphicData>
            </a:graphic>
          </wp:anchor>
        </w:drawing>
      </w:r>
    </w:p>
    <w:p w:rsidR="00021CCE" w:rsidRPr="004258B5" w:rsidRDefault="00756F75" w:rsidP="00021CCE">
      <w:pPr>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-485761</wp:posOffset>
            </wp:positionH>
            <wp:positionV relativeFrom="paragraph">
              <wp:posOffset>115703</wp:posOffset>
            </wp:positionV>
            <wp:extent cx="1318438" cy="754912"/>
            <wp:effectExtent l="0" t="0" r="0" b="0"/>
            <wp:wrapNone/>
            <wp:docPr id="1" name="Image 11" descr="ARS_LOGO_ARA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_ARA_150dpi.png"/>
                    <pic:cNvPicPr/>
                  </pic:nvPicPr>
                  <pic:blipFill>
                    <a:blip r:embed="rId10" cstate="print"/>
                    <a:stretch>
                      <a:fillRect/>
                    </a:stretch>
                  </pic:blipFill>
                  <pic:spPr>
                    <a:xfrm>
                      <a:off x="0" y="0"/>
                      <a:ext cx="1318438" cy="754912"/>
                    </a:xfrm>
                    <a:prstGeom prst="rect">
                      <a:avLst/>
                    </a:prstGeom>
                  </pic:spPr>
                </pic:pic>
              </a:graphicData>
            </a:graphic>
          </wp:anchor>
        </w:drawing>
      </w:r>
    </w:p>
    <w:p w:rsidR="006C2B31" w:rsidRDefault="006C2B31" w:rsidP="00021CCE">
      <w:pPr>
        <w:rPr>
          <w:rFonts w:ascii="Arial" w:hAnsi="Arial" w:cs="Arial"/>
        </w:rPr>
      </w:pPr>
    </w:p>
    <w:p w:rsidR="006C2B31" w:rsidRDefault="006C2B31" w:rsidP="00021CCE">
      <w:pPr>
        <w:rPr>
          <w:rFonts w:ascii="Arial" w:hAnsi="Arial" w:cs="Arial"/>
        </w:rPr>
      </w:pPr>
    </w:p>
    <w:p w:rsidR="007B0811" w:rsidRDefault="007B0811" w:rsidP="00021CCE">
      <w:pPr>
        <w:rPr>
          <w:rFonts w:ascii="Arial" w:hAnsi="Arial" w:cs="Arial"/>
        </w:rPr>
      </w:pPr>
    </w:p>
    <w:p w:rsidR="007B0811" w:rsidRPr="00756F75" w:rsidRDefault="007B0811" w:rsidP="00021CCE">
      <w:pPr>
        <w:rPr>
          <w:rFonts w:ascii="Arial" w:hAnsi="Arial" w:cs="Arial"/>
        </w:rPr>
      </w:pPr>
    </w:p>
    <w:p w:rsidR="007B0811" w:rsidRDefault="007B0811" w:rsidP="00021CCE">
      <w:pPr>
        <w:rPr>
          <w:rFonts w:ascii="Arial" w:hAnsi="Arial" w:cs="Arial"/>
        </w:rPr>
      </w:pPr>
    </w:p>
    <w:p w:rsidR="007B0811" w:rsidRPr="00756F75" w:rsidRDefault="007B0811" w:rsidP="00021CCE">
      <w:pPr>
        <w:rPr>
          <w:rFonts w:ascii="Arial" w:hAnsi="Arial" w:cs="Arial"/>
          <w:sz w:val="10"/>
          <w:szCs w:val="10"/>
        </w:rPr>
      </w:pPr>
    </w:p>
    <w:p w:rsidR="00756F75" w:rsidRPr="00756F75" w:rsidRDefault="00FC166F" w:rsidP="00756F75">
      <w:pPr>
        <w:ind w:left="-709"/>
        <w:rPr>
          <w:rFonts w:ascii="Arial" w:hAnsi="Arial" w:cs="Arial"/>
          <w:i/>
        </w:rPr>
      </w:pPr>
      <w:r>
        <w:rPr>
          <w:rFonts w:ascii="Arial" w:hAnsi="Arial" w:cs="Arial"/>
          <w:i/>
        </w:rPr>
        <w:t>Affaire suivi par : Anaëlle KERNEIS</w:t>
      </w:r>
    </w:p>
    <w:p w:rsidR="00021CCE" w:rsidRDefault="00021CCE" w:rsidP="00021CCE">
      <w:pPr>
        <w:rPr>
          <w:rFonts w:ascii="Arial" w:hAnsi="Arial" w:cs="Arial"/>
        </w:rPr>
      </w:pPr>
    </w:p>
    <w:p w:rsidR="006C2B31" w:rsidRPr="006C2B31" w:rsidRDefault="006C2B31" w:rsidP="00021CCE">
      <w:pPr>
        <w:rPr>
          <w:rFonts w:ascii="Arial" w:hAnsi="Arial" w:cs="Arial"/>
          <w:sz w:val="10"/>
          <w:szCs w:val="10"/>
        </w:rPr>
      </w:pPr>
    </w:p>
    <w:p w:rsidR="00966C56" w:rsidRDefault="006C2B31" w:rsidP="00021CCE">
      <w:pPr>
        <w:jc w:val="center"/>
        <w:rPr>
          <w:rFonts w:ascii="Arial" w:hAnsi="Arial" w:cs="Arial"/>
          <w:b/>
          <w:bCs/>
          <w:sz w:val="28"/>
          <w:szCs w:val="28"/>
        </w:rPr>
      </w:pPr>
      <w:r w:rsidRPr="006C2B31">
        <w:rPr>
          <w:rFonts w:ascii="Arial" w:hAnsi="Arial" w:cs="Arial"/>
          <w:b/>
          <w:bCs/>
          <w:noProof/>
          <w:sz w:val="28"/>
          <w:szCs w:val="28"/>
        </w:rPr>
        <w:drawing>
          <wp:anchor distT="0" distB="0" distL="114935" distR="114935" simplePos="0" relativeHeight="251664384" behindDoc="1" locked="0" layoutInCell="1" allowOverlap="1">
            <wp:simplePos x="0" y="0"/>
            <wp:positionH relativeFrom="column">
              <wp:posOffset>-732524</wp:posOffset>
            </wp:positionH>
            <wp:positionV relativeFrom="paragraph">
              <wp:posOffset>77131</wp:posOffset>
            </wp:positionV>
            <wp:extent cx="289294" cy="1679944"/>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9294" cy="1679944"/>
                    </a:xfrm>
                    <a:prstGeom prst="rect">
                      <a:avLst/>
                    </a:prstGeom>
                    <a:solidFill>
                      <a:srgbClr val="FFFFFF"/>
                    </a:solidFill>
                    <a:ln w="9525">
                      <a:noFill/>
                      <a:miter lim="800000"/>
                      <a:headEnd/>
                      <a:tailEnd/>
                    </a:ln>
                  </pic:spPr>
                </pic:pic>
              </a:graphicData>
            </a:graphic>
          </wp:anchor>
        </w:drawing>
      </w:r>
      <w:r w:rsidR="00021CCE" w:rsidRPr="006C2B31">
        <w:rPr>
          <w:rFonts w:ascii="Arial" w:hAnsi="Arial" w:cs="Arial"/>
          <w:b/>
          <w:bCs/>
          <w:sz w:val="28"/>
          <w:szCs w:val="28"/>
        </w:rPr>
        <w:t xml:space="preserve">CONVENTION </w:t>
      </w:r>
      <w:r w:rsidR="00966C56">
        <w:rPr>
          <w:rFonts w:ascii="Arial" w:hAnsi="Arial" w:cs="Arial"/>
          <w:b/>
          <w:bCs/>
          <w:sz w:val="28"/>
          <w:szCs w:val="28"/>
        </w:rPr>
        <w:t xml:space="preserve">PLURI-ANNUELLE </w:t>
      </w:r>
    </w:p>
    <w:p w:rsidR="00021CCE" w:rsidRPr="006C2B31" w:rsidRDefault="00021CCE" w:rsidP="00021CCE">
      <w:pPr>
        <w:jc w:val="center"/>
        <w:rPr>
          <w:rFonts w:ascii="Arial" w:hAnsi="Arial" w:cs="Arial"/>
          <w:b/>
          <w:bCs/>
          <w:sz w:val="28"/>
          <w:szCs w:val="28"/>
        </w:rPr>
      </w:pPr>
      <w:r w:rsidRPr="006C2B31">
        <w:rPr>
          <w:rFonts w:ascii="Arial" w:hAnsi="Arial" w:cs="Arial"/>
          <w:b/>
          <w:bCs/>
          <w:sz w:val="28"/>
          <w:szCs w:val="28"/>
        </w:rPr>
        <w:t xml:space="preserve">D’OBJECTIFS ET DE FINANCEMENT </w:t>
      </w:r>
    </w:p>
    <w:p w:rsidR="00021CCE" w:rsidRDefault="00966C56" w:rsidP="00966C56">
      <w:pPr>
        <w:jc w:val="center"/>
        <w:rPr>
          <w:rFonts w:ascii="Arial" w:hAnsi="Arial" w:cs="Arial"/>
          <w:b/>
          <w:bCs/>
          <w:sz w:val="28"/>
          <w:szCs w:val="28"/>
        </w:rPr>
      </w:pPr>
      <w:r>
        <w:rPr>
          <w:rFonts w:ascii="Arial" w:hAnsi="Arial" w:cs="Arial"/>
          <w:b/>
          <w:bCs/>
          <w:sz w:val="28"/>
          <w:szCs w:val="28"/>
        </w:rPr>
        <w:t xml:space="preserve">EXERCICES </w:t>
      </w:r>
      <w:r w:rsidR="00021CCE" w:rsidRPr="006C2B31">
        <w:rPr>
          <w:rFonts w:ascii="Arial" w:hAnsi="Arial" w:cs="Arial"/>
          <w:b/>
          <w:bCs/>
          <w:sz w:val="28"/>
          <w:szCs w:val="28"/>
        </w:rPr>
        <w:t>201</w:t>
      </w:r>
      <w:r w:rsidR="00011B4F">
        <w:rPr>
          <w:rFonts w:ascii="Arial" w:hAnsi="Arial" w:cs="Arial"/>
          <w:b/>
          <w:bCs/>
          <w:sz w:val="28"/>
          <w:szCs w:val="28"/>
        </w:rPr>
        <w:t>6</w:t>
      </w:r>
      <w:r>
        <w:rPr>
          <w:rFonts w:ascii="Arial" w:hAnsi="Arial" w:cs="Arial"/>
          <w:b/>
          <w:bCs/>
          <w:sz w:val="28"/>
          <w:szCs w:val="28"/>
        </w:rPr>
        <w:t xml:space="preserve"> - </w:t>
      </w:r>
      <w:r w:rsidRPr="006C2B31">
        <w:rPr>
          <w:rFonts w:ascii="Arial" w:hAnsi="Arial" w:cs="Arial"/>
          <w:b/>
          <w:bCs/>
          <w:sz w:val="28"/>
          <w:szCs w:val="28"/>
        </w:rPr>
        <w:t>201</w:t>
      </w:r>
      <w:r w:rsidR="00011B4F">
        <w:rPr>
          <w:rFonts w:ascii="Arial" w:hAnsi="Arial" w:cs="Arial"/>
          <w:b/>
          <w:bCs/>
          <w:sz w:val="28"/>
          <w:szCs w:val="28"/>
        </w:rPr>
        <w:t>8</w:t>
      </w:r>
    </w:p>
    <w:p w:rsidR="00966C56" w:rsidRDefault="00966C56" w:rsidP="00966C56">
      <w:pPr>
        <w:jc w:val="center"/>
        <w:rPr>
          <w:rFonts w:ascii="Arial" w:hAnsi="Arial" w:cs="Arial"/>
        </w:rPr>
      </w:pPr>
    </w:p>
    <w:p w:rsidR="004258B5" w:rsidRPr="004258B5" w:rsidRDefault="004258B5" w:rsidP="00021CCE">
      <w:pPr>
        <w:rPr>
          <w:rFonts w:ascii="Arial" w:hAnsi="Arial" w:cs="Arial"/>
        </w:rPr>
      </w:pPr>
    </w:p>
    <w:p w:rsidR="00021CCE" w:rsidRPr="00FC166F" w:rsidRDefault="00021CCE" w:rsidP="00021CCE">
      <w:pPr>
        <w:rPr>
          <w:rFonts w:ascii="Arial" w:hAnsi="Arial" w:cs="Arial"/>
        </w:rPr>
      </w:pPr>
      <w:r w:rsidRPr="00FC166F">
        <w:rPr>
          <w:rFonts w:ascii="Arial" w:hAnsi="Arial" w:cs="Arial"/>
        </w:rPr>
        <w:t>Entre :</w:t>
      </w:r>
    </w:p>
    <w:p w:rsidR="00021CCE" w:rsidRPr="00FC166F" w:rsidRDefault="00021CCE" w:rsidP="00021CCE">
      <w:pPr>
        <w:rPr>
          <w:rFonts w:ascii="Arial" w:hAnsi="Arial" w:cs="Arial"/>
        </w:rPr>
      </w:pPr>
    </w:p>
    <w:p w:rsidR="00011B4F" w:rsidRPr="00011B4F" w:rsidRDefault="00011B4F" w:rsidP="00011B4F">
      <w:pPr>
        <w:autoSpaceDE w:val="0"/>
        <w:autoSpaceDN w:val="0"/>
        <w:adjustRightInd w:val="0"/>
        <w:jc w:val="both"/>
        <w:rPr>
          <w:rFonts w:ascii="Arial" w:eastAsiaTheme="minorHAnsi" w:hAnsi="Arial" w:cs="Arial"/>
          <w:lang w:eastAsia="en-US"/>
        </w:rPr>
      </w:pPr>
      <w:r w:rsidRPr="00011B4F">
        <w:rPr>
          <w:rFonts w:ascii="Arial" w:eastAsiaTheme="minorHAnsi" w:hAnsi="Arial" w:cs="Arial"/>
          <w:u w:val="single"/>
          <w:lang w:eastAsia="en-US"/>
        </w:rPr>
        <w:t>D’une part</w:t>
      </w:r>
      <w:r w:rsidRPr="00011B4F">
        <w:rPr>
          <w:rFonts w:ascii="Arial" w:eastAsiaTheme="minorHAnsi" w:hAnsi="Arial" w:cs="Arial"/>
          <w:lang w:eastAsia="en-US"/>
        </w:rPr>
        <w:t>, l’agence régionale de santé Auvergne-Rhône-Alpes</w:t>
      </w:r>
    </w:p>
    <w:p w:rsidR="00011B4F" w:rsidRPr="00011B4F" w:rsidRDefault="00011B4F" w:rsidP="00011B4F">
      <w:pPr>
        <w:autoSpaceDE w:val="0"/>
        <w:autoSpaceDN w:val="0"/>
        <w:adjustRightInd w:val="0"/>
        <w:rPr>
          <w:rFonts w:ascii="Arial" w:eastAsiaTheme="minorHAnsi" w:hAnsi="Arial" w:cs="Arial"/>
          <w:lang w:eastAsia="en-US"/>
        </w:rPr>
      </w:pPr>
      <w:r w:rsidRPr="00011B4F">
        <w:rPr>
          <w:rFonts w:ascii="Arial" w:eastAsiaTheme="minorHAnsi" w:hAnsi="Arial" w:cs="Arial"/>
          <w:lang w:eastAsia="en-US"/>
        </w:rPr>
        <w:t xml:space="preserve">– adresse 241 </w:t>
      </w:r>
      <w:proofErr w:type="gramStart"/>
      <w:r w:rsidRPr="00011B4F">
        <w:rPr>
          <w:rFonts w:ascii="Arial" w:eastAsiaTheme="minorHAnsi" w:hAnsi="Arial" w:cs="Arial"/>
          <w:lang w:eastAsia="en-US"/>
        </w:rPr>
        <w:t>rue</w:t>
      </w:r>
      <w:proofErr w:type="gramEnd"/>
      <w:r w:rsidRPr="00011B4F">
        <w:rPr>
          <w:rFonts w:ascii="Arial" w:eastAsiaTheme="minorHAnsi" w:hAnsi="Arial" w:cs="Arial"/>
          <w:lang w:eastAsia="en-US"/>
        </w:rPr>
        <w:t xml:space="preserve"> Garibaldi, CS 93383, 69418 LYON CEDEX 03</w:t>
      </w:r>
    </w:p>
    <w:p w:rsidR="00011B4F" w:rsidRPr="00011B4F" w:rsidRDefault="00011B4F" w:rsidP="00011B4F">
      <w:pPr>
        <w:autoSpaceDE w:val="0"/>
        <w:autoSpaceDN w:val="0"/>
        <w:adjustRightInd w:val="0"/>
        <w:spacing w:before="60"/>
        <w:rPr>
          <w:rFonts w:ascii="Arial" w:eastAsiaTheme="minorHAnsi" w:hAnsi="Arial" w:cs="Arial"/>
          <w:lang w:eastAsia="en-US"/>
        </w:rPr>
      </w:pPr>
      <w:r w:rsidRPr="00011B4F">
        <w:rPr>
          <w:rFonts w:ascii="Arial" w:eastAsiaTheme="minorHAnsi" w:hAnsi="Arial" w:cs="Arial"/>
          <w:lang w:eastAsia="en-US"/>
        </w:rPr>
        <w:t>– représentée par : la directrice générale, Mme Véronique WALLON</w:t>
      </w:r>
    </w:p>
    <w:p w:rsidR="00011B4F" w:rsidRPr="00011B4F" w:rsidRDefault="00011B4F" w:rsidP="00011B4F">
      <w:pPr>
        <w:autoSpaceDE w:val="0"/>
        <w:autoSpaceDN w:val="0"/>
        <w:adjustRightInd w:val="0"/>
        <w:rPr>
          <w:rFonts w:ascii="Arial" w:eastAsiaTheme="minorHAnsi" w:hAnsi="Arial" w:cs="Arial"/>
          <w:lang w:eastAsia="en-US"/>
        </w:rPr>
      </w:pPr>
    </w:p>
    <w:p w:rsidR="00011B4F" w:rsidRPr="00011B4F" w:rsidRDefault="00011B4F" w:rsidP="00011B4F">
      <w:pPr>
        <w:autoSpaceDE w:val="0"/>
        <w:autoSpaceDN w:val="0"/>
        <w:adjustRightInd w:val="0"/>
        <w:rPr>
          <w:rFonts w:ascii="Arial" w:eastAsiaTheme="minorHAnsi" w:hAnsi="Arial" w:cs="Arial"/>
          <w:lang w:eastAsia="en-US"/>
        </w:rPr>
      </w:pPr>
      <w:r w:rsidRPr="00011B4F">
        <w:rPr>
          <w:rFonts w:ascii="Arial" w:eastAsiaTheme="minorHAnsi" w:hAnsi="Arial" w:cs="Arial"/>
          <w:lang w:eastAsia="en-US"/>
        </w:rPr>
        <w:t>Et</w:t>
      </w:r>
    </w:p>
    <w:p w:rsidR="00011B4F" w:rsidRPr="00011B4F" w:rsidRDefault="00011B4F" w:rsidP="00011B4F">
      <w:pPr>
        <w:autoSpaceDE w:val="0"/>
        <w:autoSpaceDN w:val="0"/>
        <w:adjustRightInd w:val="0"/>
        <w:rPr>
          <w:rFonts w:ascii="Arial" w:eastAsiaTheme="minorHAnsi" w:hAnsi="Arial" w:cs="Arial"/>
          <w:lang w:eastAsia="en-US"/>
        </w:rPr>
      </w:pPr>
    </w:p>
    <w:p w:rsidR="00011B4F" w:rsidRPr="00011B4F" w:rsidRDefault="00011B4F" w:rsidP="00011B4F">
      <w:pPr>
        <w:autoSpaceDE w:val="0"/>
        <w:autoSpaceDN w:val="0"/>
        <w:adjustRightInd w:val="0"/>
        <w:rPr>
          <w:rFonts w:ascii="Arial" w:eastAsiaTheme="minorHAnsi" w:hAnsi="Arial" w:cs="Arial"/>
          <w:lang w:eastAsia="en-US"/>
        </w:rPr>
      </w:pPr>
      <w:r w:rsidRPr="00011B4F">
        <w:rPr>
          <w:rFonts w:ascii="Arial" w:eastAsiaTheme="minorHAnsi" w:hAnsi="Arial" w:cs="Arial"/>
          <w:u w:val="single"/>
          <w:lang w:eastAsia="en-US"/>
        </w:rPr>
        <w:t>D'autre part</w:t>
      </w:r>
      <w:r w:rsidR="00CB37FA" w:rsidRPr="00FC166F">
        <w:rPr>
          <w:rFonts w:ascii="Arial" w:eastAsiaTheme="minorHAnsi" w:hAnsi="Arial" w:cs="Arial"/>
          <w:lang w:eastAsia="en-US"/>
        </w:rPr>
        <w:t xml:space="preserve"> : le centre de santé</w:t>
      </w:r>
      <w:r w:rsidRPr="00011B4F">
        <w:rPr>
          <w:rFonts w:ascii="Arial" w:eastAsiaTheme="minorHAnsi" w:hAnsi="Arial" w:cs="Arial"/>
          <w:lang w:eastAsia="en-US"/>
        </w:rPr>
        <w:t xml:space="preserve">  </w:t>
      </w:r>
      <w:r w:rsidRPr="00011B4F">
        <w:rPr>
          <w:rFonts w:ascii="Arial" w:eastAsiaTheme="minorHAnsi" w:hAnsi="Arial" w:cs="Arial"/>
          <w:i/>
          <w:lang w:eastAsia="en-US"/>
        </w:rPr>
        <w:t>(y inscrire son nom)</w:t>
      </w:r>
    </w:p>
    <w:p w:rsidR="00CB37FA" w:rsidRPr="0033219A" w:rsidRDefault="0033219A" w:rsidP="0033219A">
      <w:pPr>
        <w:autoSpaceDE w:val="0"/>
        <w:autoSpaceDN w:val="0"/>
        <w:adjustRightInd w:val="0"/>
        <w:rPr>
          <w:rFonts w:ascii="Arial" w:eastAsiaTheme="minorHAnsi" w:hAnsi="Arial" w:cs="Arial"/>
          <w:lang w:eastAsia="en-US"/>
        </w:rPr>
      </w:pPr>
      <w:r w:rsidRPr="0033219A">
        <w:rPr>
          <w:rFonts w:ascii="Arial" w:eastAsiaTheme="minorHAnsi" w:hAnsi="Arial" w:cs="Arial"/>
          <w:lang w:eastAsia="en-US"/>
        </w:rPr>
        <w:t>-</w:t>
      </w:r>
      <w:r>
        <w:rPr>
          <w:rFonts w:ascii="Arial" w:eastAsiaTheme="minorHAnsi" w:hAnsi="Arial" w:cs="Arial"/>
          <w:lang w:eastAsia="en-US"/>
        </w:rPr>
        <w:t xml:space="preserve"> </w:t>
      </w:r>
      <w:r w:rsidR="00CB37FA" w:rsidRPr="0033219A">
        <w:rPr>
          <w:rFonts w:ascii="Arial" w:eastAsiaTheme="minorHAnsi" w:hAnsi="Arial" w:cs="Arial"/>
          <w:lang w:eastAsia="en-US"/>
        </w:rPr>
        <w:t>situé [adresse],</w:t>
      </w:r>
    </w:p>
    <w:p w:rsidR="00CB37FA" w:rsidRPr="00FC166F" w:rsidRDefault="0033219A" w:rsidP="00CB37F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 </w:t>
      </w:r>
      <w:r w:rsidR="00CB37FA" w:rsidRPr="00FC166F">
        <w:rPr>
          <w:rFonts w:ascii="Arial" w:eastAsiaTheme="minorHAnsi" w:hAnsi="Arial" w:cs="Arial"/>
          <w:lang w:eastAsia="en-US"/>
        </w:rPr>
        <w:t>représenté par [Nom], en qualité de […],</w:t>
      </w:r>
    </w:p>
    <w:p w:rsidR="00CB37FA" w:rsidRPr="00FC166F" w:rsidRDefault="0033219A" w:rsidP="00CB37F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 </w:t>
      </w:r>
      <w:r w:rsidR="00CB37FA" w:rsidRPr="00FC166F">
        <w:rPr>
          <w:rFonts w:ascii="Arial" w:eastAsiaTheme="minorHAnsi" w:hAnsi="Arial" w:cs="Arial"/>
          <w:lang w:eastAsia="en-US"/>
        </w:rPr>
        <w:t xml:space="preserve">N°SIRET [numéro </w:t>
      </w:r>
      <w:proofErr w:type="spellStart"/>
      <w:r w:rsidR="00CB37FA" w:rsidRPr="00FC166F">
        <w:rPr>
          <w:rFonts w:ascii="Arial" w:eastAsiaTheme="minorHAnsi" w:hAnsi="Arial" w:cs="Arial"/>
          <w:lang w:eastAsia="en-US"/>
        </w:rPr>
        <w:t>siret</w:t>
      </w:r>
      <w:proofErr w:type="spellEnd"/>
      <w:r w:rsidR="00CB37FA" w:rsidRPr="00FC166F">
        <w:rPr>
          <w:rFonts w:ascii="Arial" w:eastAsiaTheme="minorHAnsi" w:hAnsi="Arial" w:cs="Arial"/>
          <w:lang w:eastAsia="en-US"/>
        </w:rPr>
        <w:t xml:space="preserve">] [ou N° FINESS si ES [numéro </w:t>
      </w:r>
      <w:proofErr w:type="spellStart"/>
      <w:r w:rsidR="00CB37FA" w:rsidRPr="00FC166F">
        <w:rPr>
          <w:rFonts w:ascii="Arial" w:eastAsiaTheme="minorHAnsi" w:hAnsi="Arial" w:cs="Arial"/>
          <w:lang w:eastAsia="en-US"/>
        </w:rPr>
        <w:t>finess</w:t>
      </w:r>
      <w:proofErr w:type="spellEnd"/>
      <w:r w:rsidR="00CB37FA" w:rsidRPr="00FC166F">
        <w:rPr>
          <w:rFonts w:ascii="Arial" w:eastAsiaTheme="minorHAnsi" w:hAnsi="Arial" w:cs="Arial"/>
          <w:lang w:eastAsia="en-US"/>
        </w:rPr>
        <w:t>]]</w:t>
      </w:r>
    </w:p>
    <w:p w:rsidR="00CB37FA" w:rsidRPr="00FC166F" w:rsidRDefault="00CB37FA" w:rsidP="00CB37FA">
      <w:pPr>
        <w:autoSpaceDE w:val="0"/>
        <w:autoSpaceDN w:val="0"/>
        <w:adjustRightInd w:val="0"/>
        <w:rPr>
          <w:rFonts w:ascii="Arial" w:eastAsiaTheme="minorHAnsi" w:hAnsi="Arial" w:cs="Arial"/>
          <w:lang w:eastAsia="en-US"/>
        </w:rPr>
      </w:pPr>
    </w:p>
    <w:p w:rsidR="00011B4F" w:rsidRPr="00011B4F" w:rsidRDefault="00011B4F" w:rsidP="00011B4F">
      <w:pPr>
        <w:autoSpaceDE w:val="0"/>
        <w:autoSpaceDN w:val="0"/>
        <w:adjustRightInd w:val="0"/>
        <w:rPr>
          <w:rFonts w:ascii="Arial" w:eastAsiaTheme="minorHAnsi" w:hAnsi="Arial" w:cs="Arial"/>
          <w:lang w:eastAsia="en-US"/>
        </w:rPr>
      </w:pPr>
    </w:p>
    <w:p w:rsidR="00011B4F" w:rsidRPr="00011B4F" w:rsidRDefault="00011B4F" w:rsidP="00011B4F">
      <w:pPr>
        <w:autoSpaceDE w:val="0"/>
        <w:autoSpaceDN w:val="0"/>
        <w:adjustRightInd w:val="0"/>
        <w:rPr>
          <w:rFonts w:ascii="Arial" w:eastAsiaTheme="minorHAnsi" w:hAnsi="Arial" w:cs="Arial"/>
          <w:lang w:eastAsia="en-US"/>
        </w:rPr>
      </w:pPr>
      <w:r w:rsidRPr="00011B4F">
        <w:rPr>
          <w:rFonts w:ascii="Arial" w:eastAsiaTheme="minorHAnsi" w:hAnsi="Arial" w:cs="Arial"/>
          <w:u w:val="single"/>
          <w:lang w:eastAsia="en-US"/>
        </w:rPr>
        <w:t>Dans le cadre du recrutement</w:t>
      </w:r>
      <w:r w:rsidRPr="00011B4F">
        <w:rPr>
          <w:rFonts w:ascii="Arial" w:eastAsiaTheme="minorHAnsi" w:hAnsi="Arial" w:cs="Arial"/>
          <w:lang w:eastAsia="en-US"/>
        </w:rPr>
        <w:t xml:space="preserve">  du praticien spécialisé en médecine générale : </w:t>
      </w:r>
    </w:p>
    <w:p w:rsidR="00011B4F" w:rsidRPr="00011B4F" w:rsidRDefault="00011B4F" w:rsidP="00011B4F">
      <w:pPr>
        <w:autoSpaceDE w:val="0"/>
        <w:autoSpaceDN w:val="0"/>
        <w:adjustRightInd w:val="0"/>
        <w:spacing w:before="120"/>
        <w:rPr>
          <w:rFonts w:ascii="Arial" w:eastAsiaTheme="minorHAnsi" w:hAnsi="Arial" w:cs="Arial"/>
          <w:lang w:eastAsia="en-US"/>
        </w:rPr>
      </w:pPr>
      <w:r w:rsidRPr="00011B4F">
        <w:rPr>
          <w:rFonts w:ascii="Arial" w:eastAsiaTheme="minorHAnsi" w:hAnsi="Arial" w:cs="Arial"/>
          <w:lang w:eastAsia="en-US"/>
        </w:rPr>
        <w:t>– nom, prénom</w:t>
      </w:r>
      <w:r w:rsidR="00FC166F">
        <w:rPr>
          <w:rFonts w:ascii="Arial" w:eastAsiaTheme="minorHAnsi" w:hAnsi="Arial" w:cs="Arial"/>
          <w:lang w:eastAsia="en-US"/>
        </w:rPr>
        <w:t xml:space="preserve"> </w:t>
      </w:r>
      <w:r w:rsidRPr="00011B4F">
        <w:rPr>
          <w:rFonts w:ascii="Arial" w:eastAsiaTheme="minorHAnsi" w:hAnsi="Arial" w:cs="Arial"/>
          <w:lang w:eastAsia="en-US"/>
        </w:rPr>
        <w:t>:.................................................................................................</w:t>
      </w:r>
    </w:p>
    <w:p w:rsidR="00011B4F" w:rsidRPr="00011B4F" w:rsidRDefault="00011B4F" w:rsidP="00011B4F">
      <w:pPr>
        <w:suppressAutoHyphens/>
        <w:autoSpaceDE w:val="0"/>
        <w:autoSpaceDN w:val="0"/>
        <w:adjustRightInd w:val="0"/>
        <w:spacing w:before="120"/>
        <w:rPr>
          <w:rFonts w:ascii="Arial" w:eastAsiaTheme="minorHAnsi" w:hAnsi="Arial" w:cs="Arial"/>
          <w:lang w:eastAsia="en-US"/>
        </w:rPr>
      </w:pPr>
      <w:r w:rsidRPr="00011B4F">
        <w:rPr>
          <w:rFonts w:ascii="Arial" w:eastAsiaTheme="minorHAnsi" w:hAnsi="Arial" w:cs="Arial"/>
          <w:lang w:eastAsia="en-US"/>
        </w:rPr>
        <w:t>– date de recrutemen</w:t>
      </w:r>
      <w:r w:rsidR="00FC166F">
        <w:rPr>
          <w:rFonts w:ascii="Arial" w:eastAsiaTheme="minorHAnsi" w:hAnsi="Arial" w:cs="Arial"/>
          <w:lang w:eastAsia="en-US"/>
        </w:rPr>
        <w:t xml:space="preserve">t : </w:t>
      </w:r>
      <w:r w:rsidRPr="00011B4F">
        <w:rPr>
          <w:rFonts w:ascii="Arial" w:eastAsiaTheme="minorHAnsi" w:hAnsi="Arial" w:cs="Arial"/>
          <w:lang w:eastAsia="en-US"/>
        </w:rPr>
        <w:t>……………………………………………………………..</w:t>
      </w:r>
    </w:p>
    <w:p w:rsidR="00011B4F" w:rsidRPr="00011B4F" w:rsidRDefault="00011B4F" w:rsidP="00011B4F">
      <w:pPr>
        <w:suppressAutoHyphens/>
        <w:autoSpaceDE w:val="0"/>
        <w:autoSpaceDN w:val="0"/>
        <w:adjustRightInd w:val="0"/>
        <w:spacing w:before="120"/>
        <w:rPr>
          <w:rFonts w:ascii="Arial" w:eastAsiaTheme="minorHAnsi" w:hAnsi="Arial" w:cs="Arial"/>
          <w:lang w:eastAsia="en-US"/>
        </w:rPr>
      </w:pPr>
      <w:r w:rsidRPr="00011B4F">
        <w:rPr>
          <w:rFonts w:ascii="Arial" w:eastAsiaTheme="minorHAnsi" w:hAnsi="Arial" w:cs="Arial"/>
          <w:lang w:eastAsia="en-US"/>
        </w:rPr>
        <w:t>– temps de travail hebdomadaire……………………………………… (</w:t>
      </w:r>
      <w:proofErr w:type="gramStart"/>
      <w:r w:rsidRPr="00011B4F">
        <w:rPr>
          <w:rFonts w:ascii="Arial" w:eastAsiaTheme="minorHAnsi" w:hAnsi="Arial" w:cs="Arial"/>
          <w:lang w:eastAsia="en-US"/>
        </w:rPr>
        <w:t>joindre</w:t>
      </w:r>
      <w:proofErr w:type="gramEnd"/>
      <w:r w:rsidRPr="00011B4F">
        <w:rPr>
          <w:rFonts w:ascii="Arial" w:eastAsiaTheme="minorHAnsi" w:hAnsi="Arial" w:cs="Arial"/>
          <w:lang w:eastAsia="en-US"/>
        </w:rPr>
        <w:t xml:space="preserve"> le contrat de travail)</w:t>
      </w:r>
    </w:p>
    <w:p w:rsidR="00011B4F" w:rsidRPr="00011B4F" w:rsidRDefault="00011B4F" w:rsidP="00011B4F">
      <w:pPr>
        <w:autoSpaceDE w:val="0"/>
        <w:autoSpaceDN w:val="0"/>
        <w:adjustRightInd w:val="0"/>
        <w:spacing w:before="60"/>
        <w:rPr>
          <w:rFonts w:ascii="Arial" w:eastAsiaTheme="minorHAnsi" w:hAnsi="Arial" w:cs="Arial"/>
          <w:lang w:eastAsia="en-US"/>
        </w:rPr>
      </w:pPr>
      <w:r w:rsidRPr="00011B4F">
        <w:rPr>
          <w:rFonts w:ascii="Arial" w:eastAsiaTheme="minorHAnsi" w:hAnsi="Arial" w:cs="Arial"/>
          <w:lang w:eastAsia="en-US"/>
        </w:rPr>
        <w:t>– inscrit au tableau de l’ordre</w:t>
      </w:r>
      <w:r w:rsidR="00FC166F">
        <w:rPr>
          <w:rFonts w:ascii="Arial" w:eastAsiaTheme="minorHAnsi" w:hAnsi="Arial" w:cs="Arial"/>
          <w:lang w:eastAsia="en-US"/>
        </w:rPr>
        <w:t xml:space="preserve"> du conseil départemental de : </w:t>
      </w:r>
      <w:r w:rsidRPr="00011B4F">
        <w:rPr>
          <w:rFonts w:ascii="Arial" w:eastAsiaTheme="minorHAnsi" w:hAnsi="Arial" w:cs="Arial"/>
          <w:lang w:eastAsia="en-US"/>
        </w:rPr>
        <w:t>...................................................................</w:t>
      </w:r>
    </w:p>
    <w:p w:rsidR="00011B4F" w:rsidRPr="00011B4F" w:rsidRDefault="00011B4F" w:rsidP="00011B4F">
      <w:pPr>
        <w:autoSpaceDE w:val="0"/>
        <w:autoSpaceDN w:val="0"/>
        <w:adjustRightInd w:val="0"/>
        <w:spacing w:before="60"/>
        <w:rPr>
          <w:rFonts w:ascii="Arial" w:eastAsiaTheme="minorHAnsi" w:hAnsi="Arial" w:cs="Arial"/>
          <w:lang w:eastAsia="en-US"/>
        </w:rPr>
      </w:pPr>
      <w:r w:rsidRPr="00011B4F">
        <w:rPr>
          <w:rFonts w:ascii="Arial" w:eastAsiaTheme="minorHAnsi" w:hAnsi="Arial" w:cs="Arial"/>
          <w:lang w:eastAsia="en-US"/>
        </w:rPr>
        <w:t>– numéro d’inscription à l’ordre : ..............................................................................................................</w:t>
      </w:r>
    </w:p>
    <w:p w:rsidR="00011B4F" w:rsidRPr="00011B4F" w:rsidRDefault="00011B4F" w:rsidP="00011B4F">
      <w:pPr>
        <w:autoSpaceDE w:val="0"/>
        <w:autoSpaceDN w:val="0"/>
        <w:adjustRightInd w:val="0"/>
        <w:spacing w:before="60"/>
        <w:rPr>
          <w:rFonts w:ascii="Arial" w:eastAsiaTheme="minorHAnsi" w:hAnsi="Arial" w:cs="Arial"/>
          <w:lang w:eastAsia="en-US"/>
        </w:rPr>
      </w:pPr>
      <w:r w:rsidRPr="00011B4F">
        <w:rPr>
          <w:rFonts w:ascii="Arial" w:eastAsiaTheme="minorHAnsi" w:hAnsi="Arial" w:cs="Arial"/>
          <w:lang w:eastAsia="en-US"/>
        </w:rPr>
        <w:t>– numéro RPPS : ......................................................</w:t>
      </w:r>
    </w:p>
    <w:p w:rsidR="00011B4F" w:rsidRPr="00011B4F" w:rsidRDefault="00011B4F" w:rsidP="00011B4F">
      <w:pPr>
        <w:autoSpaceDE w:val="0"/>
        <w:autoSpaceDN w:val="0"/>
        <w:adjustRightInd w:val="0"/>
        <w:jc w:val="both"/>
        <w:rPr>
          <w:rFonts w:ascii="Times-Roman" w:eastAsiaTheme="minorHAnsi" w:hAnsi="Times-Roman" w:cs="Times-Roman"/>
          <w:sz w:val="22"/>
          <w:szCs w:val="22"/>
          <w:lang w:eastAsia="en-US"/>
        </w:rPr>
      </w:pPr>
    </w:p>
    <w:p w:rsidR="00021CCE" w:rsidRPr="004258B5" w:rsidRDefault="00021CCE" w:rsidP="00021CCE">
      <w:pPr>
        <w:rPr>
          <w:rFonts w:ascii="Arial" w:hAnsi="Arial" w:cs="Arial"/>
        </w:rPr>
      </w:pPr>
    </w:p>
    <w:p w:rsidR="00021CCE" w:rsidRDefault="00021CCE" w:rsidP="009006E4">
      <w:pPr>
        <w:jc w:val="center"/>
        <w:rPr>
          <w:rFonts w:ascii="Arial" w:hAnsi="Arial" w:cs="Arial"/>
          <w:b/>
        </w:rPr>
      </w:pPr>
      <w:r w:rsidRPr="004258B5">
        <w:rPr>
          <w:rFonts w:ascii="Arial" w:hAnsi="Arial" w:cs="Arial"/>
          <w:b/>
        </w:rPr>
        <w:t>CADRE JURIDIQUE</w:t>
      </w:r>
    </w:p>
    <w:p w:rsidR="00F91B98" w:rsidRPr="00756F75" w:rsidRDefault="00F91B98" w:rsidP="009006E4">
      <w:pPr>
        <w:jc w:val="center"/>
        <w:rPr>
          <w:rFonts w:ascii="Arial" w:hAnsi="Arial" w:cs="Arial"/>
          <w:sz w:val="16"/>
          <w:szCs w:val="16"/>
        </w:rPr>
      </w:pPr>
    </w:p>
    <w:p w:rsidR="00021CCE" w:rsidRPr="004258B5" w:rsidRDefault="00021CCE" w:rsidP="00021CCE">
      <w:pPr>
        <w:rPr>
          <w:rFonts w:ascii="Arial" w:hAnsi="Arial" w:cs="Arial"/>
        </w:rPr>
      </w:pPr>
    </w:p>
    <w:p w:rsidR="00021CCE" w:rsidRPr="004258B5" w:rsidRDefault="00021CCE" w:rsidP="005D5157">
      <w:pPr>
        <w:ind w:left="1418" w:hanging="1418"/>
        <w:jc w:val="both"/>
        <w:rPr>
          <w:rFonts w:ascii="Arial" w:hAnsi="Arial" w:cs="Arial"/>
        </w:rPr>
      </w:pPr>
      <w:r w:rsidRPr="004258B5">
        <w:rPr>
          <w:rFonts w:ascii="Arial" w:hAnsi="Arial" w:cs="Arial"/>
          <w:b/>
        </w:rPr>
        <w:t>VU</w:t>
      </w:r>
      <w:r w:rsidRPr="004258B5">
        <w:rPr>
          <w:rFonts w:ascii="Arial" w:hAnsi="Arial" w:cs="Arial"/>
        </w:rPr>
        <w:tab/>
      </w:r>
      <w:r w:rsidR="00CC7DBC">
        <w:rPr>
          <w:rFonts w:ascii="Arial" w:hAnsi="Arial" w:cs="Arial"/>
        </w:rPr>
        <w:t>le code de la santé publique et notamment les articles L1435.8 à L.1435-11 et les articles R.1435.16 à R.1435-36</w:t>
      </w:r>
      <w:r w:rsidR="00D74BD9">
        <w:rPr>
          <w:rFonts w:ascii="Arial" w:hAnsi="Arial" w:cs="Arial"/>
        </w:rPr>
        <w:t> ;</w:t>
      </w:r>
    </w:p>
    <w:p w:rsidR="005339C7" w:rsidRPr="005339C7" w:rsidRDefault="005339C7" w:rsidP="005D5157">
      <w:pPr>
        <w:pStyle w:val="Titre3"/>
        <w:ind w:left="1418" w:hanging="1418"/>
        <w:jc w:val="both"/>
        <w:rPr>
          <w:rFonts w:ascii="Arial" w:hAnsi="Arial" w:cs="Arial"/>
          <w:b w:val="0"/>
          <w:bCs w:val="0"/>
          <w:sz w:val="20"/>
          <w:szCs w:val="20"/>
        </w:rPr>
      </w:pPr>
      <w:r w:rsidRPr="004258B5">
        <w:rPr>
          <w:rFonts w:ascii="Arial" w:hAnsi="Arial" w:cs="Arial"/>
          <w:sz w:val="20"/>
          <w:szCs w:val="20"/>
        </w:rPr>
        <w:t>VU</w:t>
      </w:r>
      <w:r w:rsidRPr="004258B5">
        <w:rPr>
          <w:rFonts w:ascii="Arial" w:hAnsi="Arial" w:cs="Arial"/>
          <w:sz w:val="20"/>
          <w:szCs w:val="20"/>
        </w:rPr>
        <w:tab/>
      </w:r>
      <w:r w:rsidRPr="00F276F0">
        <w:rPr>
          <w:rFonts w:ascii="Arial" w:hAnsi="Arial" w:cs="Arial"/>
          <w:b w:val="0"/>
          <w:bCs w:val="0"/>
          <w:sz w:val="20"/>
          <w:szCs w:val="20"/>
        </w:rPr>
        <w:t xml:space="preserve">la </w:t>
      </w:r>
      <w:r w:rsidRPr="005339C7">
        <w:rPr>
          <w:rFonts w:ascii="Arial" w:hAnsi="Arial" w:cs="Arial"/>
          <w:b w:val="0"/>
          <w:bCs w:val="0"/>
          <w:sz w:val="20"/>
          <w:szCs w:val="20"/>
        </w:rPr>
        <w:t>loi</w:t>
      </w:r>
      <w:r w:rsidRPr="005339C7">
        <w:rPr>
          <w:rFonts w:ascii="Arial" w:hAnsi="Arial" w:cs="Arial"/>
          <w:b w:val="0"/>
          <w:sz w:val="20"/>
          <w:szCs w:val="20"/>
        </w:rPr>
        <w:t xml:space="preserve"> n° 2014-1554 du 22 décembre 2014 de financement de la sécurité sociale pour 2015</w:t>
      </w:r>
      <w:r w:rsidR="00421BE5">
        <w:rPr>
          <w:rFonts w:ascii="Arial" w:hAnsi="Arial" w:cs="Arial"/>
          <w:b w:val="0"/>
          <w:sz w:val="20"/>
          <w:szCs w:val="20"/>
        </w:rPr>
        <w:t> </w:t>
      </w:r>
      <w:r w:rsidR="00CC7DBC">
        <w:rPr>
          <w:rFonts w:ascii="Arial" w:hAnsi="Arial" w:cs="Arial"/>
          <w:b w:val="0"/>
          <w:sz w:val="20"/>
          <w:szCs w:val="20"/>
        </w:rPr>
        <w:t xml:space="preserve">et notamment l'article 56 </w:t>
      </w:r>
      <w:r w:rsidR="00421BE5">
        <w:rPr>
          <w:rFonts w:ascii="Arial" w:hAnsi="Arial" w:cs="Arial"/>
          <w:b w:val="0"/>
          <w:sz w:val="20"/>
          <w:szCs w:val="20"/>
        </w:rPr>
        <w:t>;</w:t>
      </w:r>
    </w:p>
    <w:p w:rsidR="00D74BD9" w:rsidRPr="00A84500" w:rsidRDefault="00D74BD9" w:rsidP="005D5157">
      <w:pPr>
        <w:pStyle w:val="Titre3"/>
        <w:ind w:left="1418" w:hanging="1418"/>
        <w:jc w:val="both"/>
        <w:rPr>
          <w:rFonts w:ascii="Arial" w:hAnsi="Arial" w:cs="Arial"/>
          <w:b w:val="0"/>
          <w:bCs w:val="0"/>
          <w:sz w:val="20"/>
          <w:szCs w:val="20"/>
        </w:rPr>
      </w:pPr>
      <w:r w:rsidRPr="004258B5">
        <w:rPr>
          <w:rFonts w:ascii="Arial" w:hAnsi="Arial" w:cs="Arial"/>
          <w:sz w:val="20"/>
          <w:szCs w:val="20"/>
        </w:rPr>
        <w:t>VU</w:t>
      </w:r>
      <w:r w:rsidRPr="004258B5">
        <w:rPr>
          <w:rFonts w:ascii="Arial" w:hAnsi="Arial" w:cs="Arial"/>
          <w:sz w:val="20"/>
          <w:szCs w:val="20"/>
        </w:rPr>
        <w:tab/>
      </w:r>
      <w:r w:rsidRPr="00F276F0">
        <w:rPr>
          <w:rFonts w:ascii="Arial" w:hAnsi="Arial" w:cs="Arial"/>
          <w:b w:val="0"/>
          <w:bCs w:val="0"/>
          <w:sz w:val="20"/>
          <w:szCs w:val="20"/>
        </w:rPr>
        <w:t xml:space="preserve">la </w:t>
      </w:r>
      <w:r w:rsidR="008F1B2B" w:rsidRPr="00C303DD">
        <w:rPr>
          <w:rFonts w:ascii="Arial" w:hAnsi="Arial" w:cs="Arial"/>
          <w:b w:val="0"/>
          <w:bCs w:val="0"/>
          <w:sz w:val="20"/>
          <w:szCs w:val="20"/>
        </w:rPr>
        <w:t xml:space="preserve">loi </w:t>
      </w:r>
      <w:r w:rsidR="008F1B2B" w:rsidRPr="00C303DD">
        <w:rPr>
          <w:rFonts w:ascii="Arial" w:hAnsi="Arial" w:cs="Arial"/>
          <w:b w:val="0"/>
          <w:sz w:val="20"/>
          <w:szCs w:val="20"/>
        </w:rPr>
        <w:t>n° 2016-41 du 26 janvier 2016 de modernisation de notre système de santé</w:t>
      </w:r>
      <w:r w:rsidR="00CC7DBC">
        <w:rPr>
          <w:rFonts w:ascii="Arial" w:hAnsi="Arial" w:cs="Arial"/>
          <w:b w:val="0"/>
          <w:sz w:val="20"/>
          <w:szCs w:val="20"/>
        </w:rPr>
        <w:t xml:space="preserve"> et notamment l'article </w:t>
      </w:r>
      <w:r w:rsidR="00CC7DBC" w:rsidRPr="00CC7DBC">
        <w:rPr>
          <w:rFonts w:ascii="Arial" w:hAnsi="Arial" w:cs="Arial"/>
          <w:b w:val="0"/>
          <w:sz w:val="20"/>
          <w:szCs w:val="20"/>
        </w:rPr>
        <w:t>158</w:t>
      </w:r>
      <w:r w:rsidR="00CB37FA">
        <w:rPr>
          <w:rFonts w:ascii="Arial" w:hAnsi="Arial" w:cs="Arial"/>
          <w:b w:val="0"/>
          <w:sz w:val="20"/>
          <w:szCs w:val="20"/>
        </w:rPr>
        <w:t xml:space="preserve"> </w:t>
      </w:r>
      <w:r w:rsidR="008F1B2B" w:rsidRPr="00A84500">
        <w:rPr>
          <w:rFonts w:ascii="Arial" w:hAnsi="Arial" w:cs="Arial"/>
          <w:b w:val="0"/>
          <w:bCs w:val="0"/>
          <w:sz w:val="20"/>
          <w:szCs w:val="20"/>
        </w:rPr>
        <w:t>;</w:t>
      </w:r>
    </w:p>
    <w:p w:rsidR="00B92E21" w:rsidRDefault="00B92E21" w:rsidP="005D5157">
      <w:pPr>
        <w:pStyle w:val="Default"/>
        <w:ind w:left="1418" w:hanging="1418"/>
        <w:jc w:val="both"/>
        <w:rPr>
          <w:rFonts w:ascii="Arial" w:hAnsi="Arial" w:cs="Arial"/>
          <w:sz w:val="20"/>
          <w:szCs w:val="20"/>
        </w:rPr>
      </w:pPr>
      <w:r w:rsidRPr="004258B5">
        <w:rPr>
          <w:rFonts w:ascii="Arial" w:hAnsi="Arial" w:cs="Arial"/>
          <w:b/>
          <w:bCs/>
          <w:sz w:val="20"/>
          <w:szCs w:val="20"/>
        </w:rPr>
        <w:t>VU</w:t>
      </w:r>
      <w:r w:rsidRPr="004258B5">
        <w:rPr>
          <w:rFonts w:ascii="Arial" w:hAnsi="Arial" w:cs="Arial"/>
          <w:b/>
          <w:bCs/>
          <w:sz w:val="20"/>
          <w:szCs w:val="20"/>
        </w:rPr>
        <w:tab/>
      </w:r>
      <w:r w:rsidRPr="004258B5">
        <w:rPr>
          <w:rFonts w:ascii="Arial" w:hAnsi="Arial" w:cs="Arial"/>
          <w:sz w:val="20"/>
          <w:szCs w:val="20"/>
        </w:rPr>
        <w:t xml:space="preserve">l’arrêté du </w:t>
      </w:r>
      <w:r>
        <w:rPr>
          <w:rFonts w:ascii="Arial" w:hAnsi="Arial" w:cs="Arial"/>
          <w:sz w:val="20"/>
          <w:szCs w:val="20"/>
        </w:rPr>
        <w:t xml:space="preserve">21 </w:t>
      </w:r>
      <w:r w:rsidRPr="00B92E21">
        <w:rPr>
          <w:rFonts w:ascii="Arial" w:hAnsi="Arial" w:cs="Arial"/>
          <w:sz w:val="20"/>
          <w:szCs w:val="20"/>
        </w:rPr>
        <w:t xml:space="preserve">décembre 2015 </w:t>
      </w:r>
      <w:r>
        <w:rPr>
          <w:rFonts w:ascii="Arial" w:hAnsi="Arial" w:cs="Arial"/>
          <w:sz w:val="20"/>
          <w:szCs w:val="20"/>
        </w:rPr>
        <w:t>portant fixation du budget initial et du budget annexe du fonds d’intervention régional du premier exercice de l’agence régionale d</w:t>
      </w:r>
      <w:r w:rsidR="00CC7DBC">
        <w:rPr>
          <w:rFonts w:ascii="Arial" w:hAnsi="Arial" w:cs="Arial"/>
          <w:sz w:val="20"/>
          <w:szCs w:val="20"/>
        </w:rPr>
        <w:t>e santé d’Auvergne-Rhône-Alpes  et ses arrêtés modificatifs;</w:t>
      </w:r>
    </w:p>
    <w:p w:rsidR="00506BD8" w:rsidRDefault="00506BD8" w:rsidP="005D5157">
      <w:pPr>
        <w:pStyle w:val="Default"/>
        <w:ind w:left="1418" w:hanging="1418"/>
        <w:jc w:val="both"/>
        <w:rPr>
          <w:rFonts w:ascii="Arial" w:hAnsi="Arial" w:cs="Arial"/>
          <w:sz w:val="20"/>
          <w:szCs w:val="20"/>
        </w:rPr>
      </w:pPr>
    </w:p>
    <w:p w:rsidR="00506BD8" w:rsidRDefault="00506BD8" w:rsidP="00506BD8">
      <w:pPr>
        <w:pStyle w:val="Default"/>
        <w:ind w:left="1418" w:hanging="1418"/>
        <w:jc w:val="both"/>
        <w:rPr>
          <w:rFonts w:ascii="Arial" w:hAnsi="Arial" w:cs="Arial"/>
          <w:sz w:val="20"/>
          <w:szCs w:val="20"/>
        </w:rPr>
      </w:pPr>
      <w:r w:rsidRPr="004258B5">
        <w:rPr>
          <w:rFonts w:ascii="Arial" w:hAnsi="Arial" w:cs="Arial"/>
          <w:b/>
          <w:bCs/>
          <w:sz w:val="20"/>
          <w:szCs w:val="20"/>
        </w:rPr>
        <w:t>VU</w:t>
      </w:r>
      <w:r w:rsidRPr="004258B5">
        <w:rPr>
          <w:rFonts w:ascii="Arial" w:hAnsi="Arial" w:cs="Arial"/>
          <w:b/>
          <w:bCs/>
          <w:sz w:val="20"/>
          <w:szCs w:val="20"/>
        </w:rPr>
        <w:tab/>
      </w:r>
      <w:r>
        <w:rPr>
          <w:rFonts w:ascii="Arial" w:hAnsi="Arial" w:cs="Arial"/>
          <w:sz w:val="20"/>
          <w:szCs w:val="20"/>
        </w:rPr>
        <w:t xml:space="preserve">le règlement n°360/2012 de la Commission </w:t>
      </w:r>
      <w:r w:rsidR="00A84500">
        <w:rPr>
          <w:rFonts w:ascii="Arial" w:hAnsi="Arial" w:cs="Arial"/>
          <w:sz w:val="20"/>
          <w:szCs w:val="20"/>
        </w:rPr>
        <w:t xml:space="preserve">Européenne </w:t>
      </w:r>
      <w:r>
        <w:rPr>
          <w:rFonts w:ascii="Arial" w:hAnsi="Arial" w:cs="Arial"/>
          <w:sz w:val="20"/>
          <w:szCs w:val="20"/>
        </w:rPr>
        <w:t>du 25 avril 2012</w:t>
      </w:r>
    </w:p>
    <w:p w:rsidR="00FC166F" w:rsidRDefault="00FC166F" w:rsidP="00506BD8">
      <w:pPr>
        <w:pStyle w:val="Default"/>
        <w:ind w:left="1418" w:hanging="1418"/>
        <w:jc w:val="both"/>
        <w:rPr>
          <w:rFonts w:ascii="Arial" w:hAnsi="Arial" w:cs="Arial"/>
          <w:sz w:val="20"/>
          <w:szCs w:val="20"/>
        </w:rPr>
      </w:pPr>
    </w:p>
    <w:p w:rsidR="00FC166F" w:rsidRDefault="00FC166F" w:rsidP="00506BD8">
      <w:pPr>
        <w:pStyle w:val="Default"/>
        <w:ind w:left="1418" w:hanging="1418"/>
        <w:jc w:val="both"/>
        <w:rPr>
          <w:rFonts w:ascii="Arial" w:hAnsi="Arial" w:cs="Arial"/>
          <w:sz w:val="20"/>
          <w:szCs w:val="20"/>
        </w:rPr>
      </w:pPr>
    </w:p>
    <w:p w:rsidR="00FC166F" w:rsidRDefault="00FC166F" w:rsidP="00506BD8">
      <w:pPr>
        <w:pStyle w:val="Default"/>
        <w:ind w:left="1418" w:hanging="1418"/>
        <w:jc w:val="both"/>
        <w:rPr>
          <w:rFonts w:ascii="Arial" w:hAnsi="Arial" w:cs="Arial"/>
          <w:sz w:val="20"/>
          <w:szCs w:val="20"/>
        </w:rPr>
      </w:pPr>
    </w:p>
    <w:p w:rsidR="00FC166F" w:rsidRDefault="00FC166F" w:rsidP="00506BD8">
      <w:pPr>
        <w:pStyle w:val="Default"/>
        <w:ind w:left="1418" w:hanging="1418"/>
        <w:jc w:val="both"/>
        <w:rPr>
          <w:rFonts w:ascii="Arial" w:hAnsi="Arial" w:cs="Arial"/>
          <w:sz w:val="20"/>
          <w:szCs w:val="20"/>
        </w:rPr>
      </w:pPr>
    </w:p>
    <w:p w:rsidR="00FC166F" w:rsidRPr="00B92E21" w:rsidRDefault="00FC166F" w:rsidP="00506BD8">
      <w:pPr>
        <w:pStyle w:val="Default"/>
        <w:ind w:left="1418" w:hanging="1418"/>
        <w:jc w:val="both"/>
        <w:rPr>
          <w:rFonts w:ascii="Arial" w:hAnsi="Arial" w:cs="Arial"/>
          <w:sz w:val="20"/>
          <w:szCs w:val="20"/>
        </w:rPr>
      </w:pPr>
    </w:p>
    <w:p w:rsidR="009A1F67" w:rsidRDefault="009A1F67" w:rsidP="005D5157">
      <w:pPr>
        <w:ind w:left="1418" w:hanging="1418"/>
        <w:jc w:val="both"/>
        <w:rPr>
          <w:rFonts w:ascii="Arial" w:hAnsi="Arial" w:cs="Arial"/>
        </w:rPr>
      </w:pPr>
    </w:p>
    <w:p w:rsidR="0018371B" w:rsidRPr="00FF5BE1" w:rsidRDefault="0018371B" w:rsidP="005D5157">
      <w:pPr>
        <w:ind w:left="1418" w:hanging="1418"/>
        <w:jc w:val="both"/>
        <w:rPr>
          <w:rFonts w:ascii="Arial" w:hAnsi="Arial" w:cs="Arial"/>
        </w:rPr>
      </w:pPr>
      <w:r w:rsidRPr="00FF5BE1">
        <w:rPr>
          <w:rFonts w:ascii="Arial" w:hAnsi="Arial" w:cs="Arial"/>
          <w:b/>
          <w:bCs/>
        </w:rPr>
        <w:lastRenderedPageBreak/>
        <w:t>VU</w:t>
      </w:r>
      <w:r w:rsidRPr="00FF5BE1">
        <w:rPr>
          <w:rFonts w:ascii="Arial" w:hAnsi="Arial" w:cs="Arial"/>
        </w:rPr>
        <w:tab/>
      </w:r>
      <w:r w:rsidR="00226AD1" w:rsidRPr="00FF5BE1">
        <w:rPr>
          <w:rFonts w:ascii="Arial" w:hAnsi="Arial" w:cs="Arial"/>
        </w:rPr>
        <w:t>les projets régionaux de santé 2012-2016 de l’agence régionale de santé arrêtés les 25 avril 2012 (Auvergne) et 29 novembre 2012 (Rhône-Alpes);</w:t>
      </w:r>
    </w:p>
    <w:p w:rsidR="008C0DF9" w:rsidRPr="00FF5BE1" w:rsidRDefault="008C0DF9" w:rsidP="005D5157">
      <w:pPr>
        <w:ind w:left="1418" w:hanging="1418"/>
        <w:jc w:val="both"/>
        <w:rPr>
          <w:rFonts w:ascii="Arial" w:hAnsi="Arial" w:cs="Arial"/>
        </w:rPr>
      </w:pPr>
    </w:p>
    <w:p w:rsidR="0024632D" w:rsidRPr="00FF5BE1" w:rsidRDefault="001B448D" w:rsidP="005D5157">
      <w:pPr>
        <w:ind w:left="1418" w:hanging="1418"/>
        <w:jc w:val="both"/>
        <w:rPr>
          <w:rFonts w:ascii="Arial" w:hAnsi="Arial" w:cs="Arial"/>
        </w:rPr>
      </w:pPr>
      <w:r w:rsidRPr="00FF5BE1">
        <w:rPr>
          <w:rFonts w:ascii="Arial" w:hAnsi="Arial" w:cs="Arial"/>
          <w:b/>
        </w:rPr>
        <w:t>VU</w:t>
      </w:r>
      <w:r w:rsidRPr="00FF5BE1">
        <w:rPr>
          <w:rFonts w:ascii="Arial" w:hAnsi="Arial" w:cs="Arial"/>
        </w:rPr>
        <w:tab/>
      </w:r>
      <w:r w:rsidR="00CB37FA" w:rsidRPr="00FF5BE1">
        <w:rPr>
          <w:rFonts w:ascii="Arial" w:hAnsi="Arial" w:cs="Arial"/>
        </w:rPr>
        <w:t>le pacte territoire santé 1 et 2</w:t>
      </w:r>
    </w:p>
    <w:p w:rsidR="00CF0317" w:rsidRPr="00FF5BE1" w:rsidRDefault="00CF0317" w:rsidP="005D5157">
      <w:pPr>
        <w:ind w:left="1418" w:hanging="1418"/>
        <w:jc w:val="both"/>
        <w:rPr>
          <w:rFonts w:ascii="Arial" w:hAnsi="Arial" w:cs="Arial"/>
          <w:b/>
          <w:bCs/>
        </w:rPr>
      </w:pPr>
    </w:p>
    <w:p w:rsidR="007D5D06" w:rsidRDefault="00021CCE" w:rsidP="005D5157">
      <w:pPr>
        <w:ind w:left="1418" w:hanging="1418"/>
        <w:jc w:val="both"/>
        <w:rPr>
          <w:rFonts w:ascii="Arial" w:hAnsi="Arial" w:cs="Arial"/>
        </w:rPr>
      </w:pPr>
      <w:r w:rsidRPr="00FF5BE1">
        <w:rPr>
          <w:rFonts w:ascii="Arial" w:hAnsi="Arial" w:cs="Arial"/>
          <w:b/>
          <w:bCs/>
        </w:rPr>
        <w:t>VU</w:t>
      </w:r>
      <w:r w:rsidRPr="00FF5BE1">
        <w:rPr>
          <w:rFonts w:ascii="Arial" w:hAnsi="Arial" w:cs="Arial"/>
        </w:rPr>
        <w:tab/>
      </w:r>
      <w:r w:rsidR="007B76D8" w:rsidRPr="00FF5BE1">
        <w:rPr>
          <w:rFonts w:ascii="Arial" w:hAnsi="Arial" w:cs="Arial"/>
        </w:rPr>
        <w:t>l</w:t>
      </w:r>
      <w:r w:rsidR="007D5D06" w:rsidRPr="00FF5BE1">
        <w:rPr>
          <w:rFonts w:ascii="Arial" w:hAnsi="Arial" w:cs="Arial"/>
        </w:rPr>
        <w:t>e dossier de demande de subvention déposé par [Nom bénéficiaire] le [date] auprès de l’agence régionale de santé</w:t>
      </w:r>
      <w:r w:rsidR="0018371B" w:rsidRPr="00FF5BE1">
        <w:rPr>
          <w:rFonts w:ascii="Arial" w:hAnsi="Arial" w:cs="Arial"/>
        </w:rPr>
        <w:t> ;</w:t>
      </w:r>
    </w:p>
    <w:p w:rsidR="00B75489" w:rsidRDefault="00B75489" w:rsidP="007D5D06">
      <w:pPr>
        <w:rPr>
          <w:rFonts w:ascii="Arial" w:hAnsi="Arial" w:cs="Arial"/>
        </w:rPr>
      </w:pPr>
    </w:p>
    <w:p w:rsidR="00FC166F" w:rsidRPr="005D5157" w:rsidRDefault="00FC166F" w:rsidP="00FC166F">
      <w:pPr>
        <w:tabs>
          <w:tab w:val="left" w:pos="1418"/>
        </w:tabs>
        <w:ind w:left="1418" w:hanging="1418"/>
        <w:jc w:val="both"/>
        <w:rPr>
          <w:rFonts w:ascii="Arial" w:hAnsi="Arial" w:cs="Arial"/>
        </w:rPr>
      </w:pPr>
      <w:r w:rsidRPr="007A4141">
        <w:rPr>
          <w:rFonts w:ascii="Arial" w:hAnsi="Arial" w:cs="Arial"/>
          <w:b/>
        </w:rPr>
        <w:t xml:space="preserve">Considérant </w:t>
      </w:r>
      <w:r>
        <w:rPr>
          <w:rFonts w:ascii="Arial" w:hAnsi="Arial" w:cs="Arial"/>
          <w:b/>
        </w:rPr>
        <w:t xml:space="preserve"> </w:t>
      </w:r>
      <w:r>
        <w:rPr>
          <w:rFonts w:ascii="Arial" w:hAnsi="Arial" w:cs="Arial"/>
        </w:rPr>
        <w:t>les suites de l'</w:t>
      </w:r>
      <w:r w:rsidRPr="007A4141">
        <w:rPr>
          <w:rFonts w:ascii="Arial" w:hAnsi="Arial" w:cs="Arial"/>
        </w:rPr>
        <w:t>appel à projet lancé par l'ARS de Rhône-Alpes e</w:t>
      </w:r>
      <w:r>
        <w:rPr>
          <w:rFonts w:ascii="Arial" w:hAnsi="Arial" w:cs="Arial"/>
        </w:rPr>
        <w:t xml:space="preserve">n 2015 visant à accompagner les </w:t>
      </w:r>
      <w:r w:rsidRPr="007A4141">
        <w:rPr>
          <w:rFonts w:ascii="Arial" w:hAnsi="Arial" w:cs="Arial"/>
        </w:rPr>
        <w:t>gestionnaires dans l'émergence de nouveaux centres de santé, notamment dans les territoires identifiés comme fragiles en termes de démographie médicale.</w:t>
      </w:r>
    </w:p>
    <w:p w:rsidR="001555D1" w:rsidRDefault="001555D1" w:rsidP="005D5157">
      <w:pPr>
        <w:tabs>
          <w:tab w:val="left" w:pos="1418"/>
        </w:tabs>
        <w:ind w:left="1418" w:hanging="1418"/>
        <w:jc w:val="both"/>
        <w:rPr>
          <w:rFonts w:ascii="Arial" w:hAnsi="Arial" w:cs="Arial"/>
        </w:rPr>
      </w:pPr>
    </w:p>
    <w:p w:rsidR="007978B9" w:rsidRDefault="007978B9" w:rsidP="005D5157">
      <w:pPr>
        <w:tabs>
          <w:tab w:val="left" w:pos="1418"/>
        </w:tabs>
        <w:ind w:left="1418" w:hanging="1418"/>
        <w:jc w:val="both"/>
        <w:rPr>
          <w:rFonts w:ascii="Arial" w:hAnsi="Arial" w:cs="Arial"/>
        </w:rPr>
      </w:pPr>
    </w:p>
    <w:p w:rsidR="0092382D" w:rsidRDefault="0092382D">
      <w:pPr>
        <w:rPr>
          <w:rFonts w:ascii="Arial" w:hAnsi="Arial" w:cs="Arial"/>
        </w:rPr>
      </w:pPr>
      <w:r>
        <w:rPr>
          <w:rFonts w:ascii="Arial" w:hAnsi="Arial" w:cs="Arial"/>
        </w:rPr>
        <w:br w:type="page"/>
      </w:r>
    </w:p>
    <w:p w:rsidR="001555D1" w:rsidRDefault="001555D1" w:rsidP="007D5D06">
      <w:pPr>
        <w:rPr>
          <w:rFonts w:ascii="Arial" w:hAnsi="Arial" w:cs="Arial"/>
        </w:rPr>
      </w:pPr>
    </w:p>
    <w:p w:rsidR="00662F97" w:rsidRPr="004258B5" w:rsidRDefault="00662F97" w:rsidP="007D5D06">
      <w:pPr>
        <w:rPr>
          <w:rFonts w:ascii="Arial" w:hAnsi="Arial" w:cs="Arial"/>
        </w:rPr>
      </w:pPr>
    </w:p>
    <w:p w:rsidR="00FC166F" w:rsidRPr="00FC166F" w:rsidRDefault="00FC166F" w:rsidP="00FC166F">
      <w:pPr>
        <w:autoSpaceDE w:val="0"/>
        <w:autoSpaceDN w:val="0"/>
        <w:adjustRightInd w:val="0"/>
        <w:jc w:val="center"/>
        <w:rPr>
          <w:rFonts w:ascii="Times-Roman" w:eastAsiaTheme="minorHAnsi" w:hAnsi="Times-Roman" w:cs="Times-Roman"/>
          <w:b/>
          <w:sz w:val="12"/>
          <w:szCs w:val="12"/>
          <w:lang w:eastAsia="en-US"/>
        </w:rPr>
      </w:pPr>
      <w:r w:rsidRPr="00FC166F">
        <w:rPr>
          <w:rFonts w:ascii="Times-Roman" w:eastAsiaTheme="minorHAnsi" w:hAnsi="Times-Roman" w:cs="Times-Roman"/>
          <w:b/>
          <w:sz w:val="22"/>
          <w:szCs w:val="22"/>
          <w:lang w:eastAsia="en-US"/>
        </w:rPr>
        <w:t>Article 1</w:t>
      </w:r>
      <w:r w:rsidRPr="00FC166F">
        <w:rPr>
          <w:rFonts w:ascii="Times-Roman" w:eastAsiaTheme="minorHAnsi" w:hAnsi="Times-Roman" w:cs="Times-Roman"/>
          <w:b/>
          <w:sz w:val="12"/>
          <w:szCs w:val="12"/>
          <w:lang w:eastAsia="en-US"/>
        </w:rPr>
        <w:t>er</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r w:rsidRPr="00FC166F">
        <w:rPr>
          <w:rFonts w:ascii="Times-Italic" w:eastAsiaTheme="minorHAnsi" w:hAnsi="Times-Italic" w:cs="Times-Italic"/>
          <w:b/>
          <w:i/>
          <w:iCs/>
          <w:sz w:val="22"/>
          <w:szCs w:val="22"/>
          <w:lang w:eastAsia="en-US"/>
        </w:rPr>
        <w:t xml:space="preserve">Champ </w:t>
      </w:r>
      <w:r w:rsidR="00CF6642">
        <w:rPr>
          <w:rFonts w:ascii="Times-Italic" w:eastAsiaTheme="minorHAnsi" w:hAnsi="Times-Italic" w:cs="Times-Italic"/>
          <w:b/>
          <w:i/>
          <w:iCs/>
          <w:sz w:val="22"/>
          <w:szCs w:val="22"/>
          <w:lang w:eastAsia="en-US"/>
        </w:rPr>
        <w:t>de la convention</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1.1. Objet </w:t>
      </w:r>
      <w:r w:rsidR="00CF6642">
        <w:rPr>
          <w:rFonts w:ascii="Times-Roman" w:eastAsiaTheme="minorHAnsi" w:hAnsi="Times-Roman" w:cs="Times-Roman"/>
          <w:sz w:val="22"/>
          <w:szCs w:val="22"/>
          <w:lang w:eastAsia="en-US"/>
        </w:rPr>
        <w:t>de la convention</w:t>
      </w:r>
    </w:p>
    <w:p w:rsidR="00FC166F" w:rsidRPr="00FC166F" w:rsidRDefault="00CF6642" w:rsidP="00FC166F">
      <w:pPr>
        <w:autoSpaceDE w:val="0"/>
        <w:autoSpaceDN w:val="0"/>
        <w:adjustRightInd w:val="0"/>
        <w:jc w:val="both"/>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Cette convention</w:t>
      </w:r>
      <w:r w:rsidR="00FC166F" w:rsidRPr="00FC166F">
        <w:rPr>
          <w:rFonts w:ascii="Times-Roman" w:eastAsiaTheme="minorHAnsi" w:hAnsi="Times-Roman" w:cs="Times-Roman"/>
          <w:sz w:val="22"/>
          <w:szCs w:val="22"/>
          <w:lang w:eastAsia="en-US"/>
        </w:rPr>
        <w:t>, d’une durée d’un an renouvelable une fois, vise à favoriser l’installation des médecins spécialisés en médecine générale dans des territoires définis par l’agence régionale de santé et caractérisés par une offre médicale insuffisante ou des difficultés dans l’accès aux soins en contrepartie du versement d’un complément de rémunération aux revenus de ses activités salariées de soins exercées en qualité de médecin généraliste.</w:t>
      </w:r>
    </w:p>
    <w:p w:rsidR="00FC166F" w:rsidRPr="00FC166F" w:rsidRDefault="00CF6642" w:rsidP="00FC166F">
      <w:pPr>
        <w:autoSpaceDE w:val="0"/>
        <w:autoSpaceDN w:val="0"/>
        <w:adjustRightInd w:val="0"/>
        <w:jc w:val="both"/>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La présente convention</w:t>
      </w:r>
      <w:r w:rsidR="00FC166F" w:rsidRPr="00FC166F">
        <w:rPr>
          <w:rFonts w:ascii="Times-Roman" w:eastAsiaTheme="minorHAnsi" w:hAnsi="Times-Roman" w:cs="Times-Roman"/>
          <w:sz w:val="22"/>
          <w:szCs w:val="22"/>
          <w:lang w:eastAsia="en-US"/>
        </w:rPr>
        <w:t xml:space="preserve"> est établi</w:t>
      </w:r>
      <w:r>
        <w:rPr>
          <w:rFonts w:ascii="Times-Roman" w:eastAsiaTheme="minorHAnsi" w:hAnsi="Times-Roman" w:cs="Times-Roman"/>
          <w:sz w:val="22"/>
          <w:szCs w:val="22"/>
          <w:lang w:eastAsia="en-US"/>
        </w:rPr>
        <w:t>e</w:t>
      </w:r>
      <w:r w:rsidR="00FC166F" w:rsidRPr="00FC166F">
        <w:rPr>
          <w:rFonts w:ascii="Times-Roman" w:eastAsiaTheme="minorHAnsi" w:hAnsi="Times-Roman" w:cs="Times-Roman"/>
          <w:sz w:val="22"/>
          <w:szCs w:val="22"/>
          <w:lang w:eastAsia="en-US"/>
        </w:rPr>
        <w:t xml:space="preserve"> conformément aux dispositions du code de déontologie médicale figurant au code de la santé publique.</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1.2. Bénéficiaires</w:t>
      </w:r>
    </w:p>
    <w:p w:rsidR="00FC166F" w:rsidRPr="00FC166F" w:rsidRDefault="00CF6642" w:rsidP="00FC166F">
      <w:pPr>
        <w:autoSpaceDE w:val="0"/>
        <w:autoSpaceDN w:val="0"/>
        <w:adjustRightInd w:val="0"/>
        <w:jc w:val="both"/>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 xml:space="preserve">La présente convention </w:t>
      </w:r>
      <w:r w:rsidR="00FC166F" w:rsidRPr="00FC166F">
        <w:rPr>
          <w:rFonts w:ascii="Times-Roman" w:eastAsiaTheme="minorHAnsi" w:hAnsi="Times-Roman" w:cs="Times-Roman"/>
          <w:sz w:val="22"/>
          <w:szCs w:val="22"/>
          <w:lang w:eastAsia="en-US"/>
        </w:rPr>
        <w:t>est signé</w:t>
      </w:r>
      <w:r>
        <w:rPr>
          <w:rFonts w:ascii="Times-Roman" w:eastAsiaTheme="minorHAnsi" w:hAnsi="Times-Roman" w:cs="Times-Roman"/>
          <w:sz w:val="22"/>
          <w:szCs w:val="22"/>
          <w:lang w:eastAsia="en-US"/>
        </w:rPr>
        <w:t>e</w:t>
      </w:r>
      <w:r w:rsidR="00FC166F" w:rsidRPr="00FC166F">
        <w:rPr>
          <w:rFonts w:ascii="Times-Roman" w:eastAsiaTheme="minorHAnsi" w:hAnsi="Times-Roman" w:cs="Times-Roman"/>
          <w:sz w:val="22"/>
          <w:szCs w:val="22"/>
          <w:lang w:eastAsia="en-US"/>
        </w:rPr>
        <w:t xml:space="preserve"> entre l'Agence Régionale de Santé et le Centre de Santé mais concerne nominativement un médecin spécialisé en médecine générale</w:t>
      </w:r>
      <w:r w:rsidR="00FF5BE1">
        <w:rPr>
          <w:rFonts w:ascii="Times-Roman" w:eastAsiaTheme="minorHAnsi" w:hAnsi="Times-Roman" w:cs="Times-Roman"/>
          <w:sz w:val="22"/>
          <w:szCs w:val="22"/>
          <w:lang w:eastAsia="en-US"/>
        </w:rPr>
        <w:t xml:space="preserve"> recruté</w:t>
      </w:r>
      <w:r w:rsidR="001553D7">
        <w:rPr>
          <w:rFonts w:ascii="Times-Roman" w:eastAsiaTheme="minorHAnsi" w:hAnsi="Times-Roman" w:cs="Times-Roman"/>
          <w:sz w:val="22"/>
          <w:szCs w:val="22"/>
          <w:lang w:eastAsia="en-US"/>
        </w:rPr>
        <w:t xml:space="preserve"> depuis moins d'un an </w:t>
      </w:r>
      <w:r w:rsidR="00175C30">
        <w:rPr>
          <w:rFonts w:ascii="Times-Roman" w:eastAsiaTheme="minorHAnsi" w:hAnsi="Times-Roman" w:cs="Times-Roman"/>
          <w:sz w:val="22"/>
          <w:szCs w:val="22"/>
          <w:lang w:eastAsia="en-US"/>
        </w:rPr>
        <w:t xml:space="preserve">(création de poste </w:t>
      </w:r>
      <w:r w:rsidR="001553D7">
        <w:rPr>
          <w:rFonts w:ascii="Times-Roman" w:eastAsiaTheme="minorHAnsi" w:hAnsi="Times-Roman" w:cs="Times-Roman"/>
          <w:sz w:val="22"/>
          <w:szCs w:val="22"/>
          <w:lang w:eastAsia="en-US"/>
        </w:rPr>
        <w:t>ou pour pallier la carence de recrutement d'un médecin depuis plus d'un an</w:t>
      </w:r>
      <w:r w:rsidR="00175C30">
        <w:rPr>
          <w:rFonts w:ascii="Times-Roman" w:eastAsiaTheme="minorHAnsi" w:hAnsi="Times-Roman" w:cs="Times-Roman"/>
          <w:sz w:val="22"/>
          <w:szCs w:val="22"/>
          <w:lang w:eastAsia="en-US"/>
        </w:rPr>
        <w:t>)</w:t>
      </w:r>
      <w:r w:rsidR="001553D7">
        <w:rPr>
          <w:rFonts w:ascii="Times-Roman" w:eastAsiaTheme="minorHAnsi" w:hAnsi="Times-Roman" w:cs="Times-Roman"/>
          <w:sz w:val="22"/>
          <w:szCs w:val="22"/>
          <w:lang w:eastAsia="en-US"/>
        </w:rPr>
        <w:t>.</w:t>
      </w:r>
    </w:p>
    <w:p w:rsidR="00FC166F" w:rsidRPr="00FC166F" w:rsidRDefault="00FC166F" w:rsidP="00FC166F">
      <w:pPr>
        <w:autoSpaceDE w:val="0"/>
        <w:autoSpaceDN w:val="0"/>
        <w:adjustRightInd w:val="0"/>
        <w:rPr>
          <w:rFonts w:ascii="Times-Roman" w:eastAsiaTheme="minorHAnsi" w:hAnsi="Times-Roman" w:cs="Times-Roman"/>
          <w:strike/>
          <w:sz w:val="22"/>
          <w:szCs w:val="22"/>
          <w:lang w:eastAsia="en-US"/>
        </w:rPr>
      </w:pP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r w:rsidRPr="00FC166F">
        <w:rPr>
          <w:rFonts w:ascii="Times-Roman" w:eastAsiaTheme="minorHAnsi" w:hAnsi="Times-Roman" w:cs="Times-Roman"/>
          <w:b/>
          <w:sz w:val="22"/>
          <w:szCs w:val="22"/>
          <w:lang w:eastAsia="en-US"/>
        </w:rPr>
        <w:t>Article 2</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r w:rsidRPr="00FC166F">
        <w:rPr>
          <w:rFonts w:ascii="Times-Italic" w:eastAsiaTheme="minorHAnsi" w:hAnsi="Times-Italic" w:cs="Times-Italic"/>
          <w:b/>
          <w:i/>
          <w:iCs/>
          <w:sz w:val="22"/>
          <w:szCs w:val="22"/>
          <w:lang w:eastAsia="en-US"/>
        </w:rPr>
        <w:t>Les caractéristiques de l’implantation territoriale du centre de santé permettant de prétendre à la rémunération complémentaire</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r w:rsidRPr="00FC166F">
        <w:rPr>
          <w:rFonts w:ascii="Times New Roman" w:eastAsiaTheme="minorHAnsi" w:hAnsi="Times New Roman"/>
          <w:iCs/>
          <w:sz w:val="22"/>
          <w:szCs w:val="22"/>
          <w:lang w:eastAsia="en-US"/>
        </w:rPr>
        <w:t>Le centre de santé doit être situé  dans une zone reconnue comme fragile ou de vigilance par l'ARS ou dans un quartier prioritaire politique de la ville.</w:t>
      </w: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p>
    <w:p w:rsidR="00FC166F" w:rsidRPr="00FC166F" w:rsidRDefault="00FC166F" w:rsidP="00FC166F">
      <w:pPr>
        <w:autoSpaceDE w:val="0"/>
        <w:autoSpaceDN w:val="0"/>
        <w:adjustRightInd w:val="0"/>
        <w:spacing w:before="60"/>
        <w:jc w:val="center"/>
        <w:rPr>
          <w:rFonts w:ascii="Times-Italic" w:eastAsiaTheme="minorHAnsi" w:hAnsi="Times-Italic" w:cs="Times-Italic"/>
          <w:b/>
          <w:iCs/>
          <w:sz w:val="22"/>
          <w:szCs w:val="22"/>
          <w:lang w:eastAsia="en-US"/>
        </w:rPr>
      </w:pPr>
      <w:r w:rsidRPr="00FC166F">
        <w:rPr>
          <w:rFonts w:ascii="Times-Italic" w:eastAsiaTheme="minorHAnsi" w:hAnsi="Times-Italic" w:cs="Times-Italic"/>
          <w:b/>
          <w:iCs/>
          <w:sz w:val="22"/>
          <w:szCs w:val="22"/>
          <w:lang w:eastAsia="en-US"/>
        </w:rPr>
        <w:t xml:space="preserve">Article 3 </w:t>
      </w:r>
    </w:p>
    <w:p w:rsidR="00FC166F" w:rsidRPr="00FC166F" w:rsidRDefault="00FC166F" w:rsidP="00FC166F">
      <w:pPr>
        <w:autoSpaceDE w:val="0"/>
        <w:autoSpaceDN w:val="0"/>
        <w:adjustRightInd w:val="0"/>
        <w:spacing w:before="60"/>
        <w:jc w:val="center"/>
        <w:rPr>
          <w:rFonts w:ascii="Times-Roman" w:eastAsiaTheme="minorHAnsi" w:hAnsi="Times-Roman" w:cs="Times-Roman"/>
          <w:b/>
          <w:i/>
          <w:sz w:val="22"/>
          <w:szCs w:val="22"/>
          <w:lang w:eastAsia="en-US"/>
        </w:rPr>
      </w:pPr>
      <w:r w:rsidRPr="00FC166F">
        <w:rPr>
          <w:rFonts w:ascii="Times-Italic" w:eastAsiaTheme="minorHAnsi" w:hAnsi="Times-Italic" w:cs="Times-Italic"/>
          <w:b/>
          <w:i/>
          <w:iCs/>
          <w:sz w:val="22"/>
          <w:szCs w:val="22"/>
          <w:lang w:eastAsia="en-US"/>
        </w:rPr>
        <w:t>Modalités de calcul et de versement du complément de rémunération</w:t>
      </w:r>
      <w:r w:rsidRPr="00FC166F">
        <w:rPr>
          <w:rFonts w:ascii="Times-Roman" w:eastAsiaTheme="minorHAnsi" w:hAnsi="Times-Roman" w:cs="Times-Roman"/>
          <w:b/>
          <w:i/>
          <w:sz w:val="22"/>
          <w:szCs w:val="22"/>
          <w:lang w:eastAsia="en-US"/>
        </w:rPr>
        <w:t xml:space="preserve"> </w:t>
      </w:r>
    </w:p>
    <w:p w:rsidR="00FC166F" w:rsidRPr="00FC166F" w:rsidRDefault="00FC166F" w:rsidP="00FC166F">
      <w:pPr>
        <w:autoSpaceDE w:val="0"/>
        <w:autoSpaceDN w:val="0"/>
        <w:adjustRightInd w:val="0"/>
        <w:spacing w:before="60"/>
        <w:jc w:val="center"/>
        <w:rPr>
          <w:rFonts w:ascii="Times New Roman" w:eastAsiaTheme="minorHAnsi" w:hAnsi="Times New Roman"/>
          <w:iCs/>
          <w:sz w:val="22"/>
          <w:szCs w:val="22"/>
          <w:lang w:eastAsia="en-US"/>
        </w:rPr>
      </w:pP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r w:rsidRPr="00FC166F">
        <w:rPr>
          <w:rFonts w:ascii="Times New Roman" w:eastAsiaTheme="minorHAnsi" w:hAnsi="Times New Roman"/>
          <w:iCs/>
          <w:sz w:val="22"/>
          <w:szCs w:val="22"/>
          <w:lang w:eastAsia="en-US"/>
        </w:rPr>
        <w:t xml:space="preserve">3.1  Calcul du complément de rémunération </w:t>
      </w: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r w:rsidRPr="00FC166F">
        <w:rPr>
          <w:rFonts w:ascii="Times New Roman" w:eastAsiaTheme="minorHAnsi" w:hAnsi="Times New Roman"/>
          <w:iCs/>
          <w:sz w:val="22"/>
          <w:szCs w:val="22"/>
          <w:lang w:eastAsia="en-US"/>
        </w:rPr>
        <w:t>La rémunération complémentaire est versée au centre de santé. Cette rémunération est fonction de l'activité réalisée par le médecin et est modulée en fonction du temps de travail de ce dernier.</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jc w:val="both"/>
        <w:rPr>
          <w:rFonts w:ascii="Times New Roman" w:hAnsi="Times New Roman"/>
          <w:sz w:val="22"/>
          <w:szCs w:val="22"/>
        </w:rPr>
      </w:pPr>
      <w:r w:rsidRPr="00FC166F">
        <w:rPr>
          <w:rFonts w:ascii="Times New Roman" w:hAnsi="Times New Roman"/>
          <w:sz w:val="22"/>
          <w:szCs w:val="22"/>
        </w:rPr>
        <w:t xml:space="preserve">Pour bénéficier de la rémunération complémentaire, le centre de santé doit s'assurer que le médecin salarié justifie d’un </w:t>
      </w:r>
      <w:r w:rsidRPr="00FC166F">
        <w:rPr>
          <w:rFonts w:ascii="Times New Roman" w:hAnsi="Times New Roman"/>
          <w:bCs/>
          <w:iCs/>
          <w:sz w:val="22"/>
          <w:szCs w:val="22"/>
        </w:rPr>
        <w:t xml:space="preserve">seuil minimum d’activité situé entre 100 et 165 consultations de médecine générale </w:t>
      </w:r>
      <w:r w:rsidRPr="00FC166F">
        <w:rPr>
          <w:rFonts w:ascii="Times New Roman" w:hAnsi="Times New Roman"/>
          <w:sz w:val="22"/>
          <w:szCs w:val="22"/>
        </w:rPr>
        <w:t>au tarif opposable par mois civil, hors PDSA, pendant les 4 premiers mois s'il est recruté pour un temps complet (correspondant à plus de 28 heures de travail hebdomadaire).</w:t>
      </w:r>
    </w:p>
    <w:p w:rsidR="00FC166F" w:rsidRPr="00FC166F" w:rsidRDefault="00FC166F" w:rsidP="00FC166F">
      <w:pPr>
        <w:autoSpaceDE w:val="0"/>
        <w:autoSpaceDN w:val="0"/>
        <w:adjustRightInd w:val="0"/>
        <w:jc w:val="both"/>
        <w:rPr>
          <w:rFonts w:ascii="Times New Roman" w:hAnsi="Times New Roman"/>
          <w:sz w:val="22"/>
          <w:szCs w:val="22"/>
        </w:rPr>
      </w:pPr>
    </w:p>
    <w:p w:rsidR="00FC166F" w:rsidRPr="00FC166F" w:rsidRDefault="00FC166F" w:rsidP="00FC166F">
      <w:pPr>
        <w:autoSpaceDE w:val="0"/>
        <w:autoSpaceDN w:val="0"/>
        <w:adjustRightInd w:val="0"/>
        <w:jc w:val="both"/>
        <w:rPr>
          <w:rFonts w:ascii="Times New Roman" w:hAnsi="Times New Roman"/>
          <w:sz w:val="22"/>
          <w:szCs w:val="22"/>
        </w:rPr>
      </w:pPr>
      <w:r w:rsidRPr="00FC166F">
        <w:rPr>
          <w:rFonts w:ascii="Times New Roman" w:hAnsi="Times New Roman"/>
          <w:sz w:val="22"/>
          <w:szCs w:val="22"/>
        </w:rPr>
        <w:t xml:space="preserve">Au-delà des 4 premiers mois, le seuil minimum d'activité est fixé à 165 consultations (soit </w:t>
      </w:r>
      <w:r w:rsidRPr="00FC166F">
        <w:rPr>
          <w:rFonts w:ascii="Times New Roman" w:hAnsi="Times New Roman"/>
          <w:bCs/>
          <w:iCs/>
          <w:sz w:val="22"/>
          <w:szCs w:val="22"/>
        </w:rPr>
        <w:t>3 795 € brut par mois</w:t>
      </w:r>
      <w:r w:rsidRPr="00FC166F">
        <w:rPr>
          <w:rFonts w:ascii="Times New Roman" w:hAnsi="Times New Roman"/>
          <w:sz w:val="22"/>
          <w:szCs w:val="22"/>
        </w:rPr>
        <w:t>) pour un médecin recruté à temps complet.</w:t>
      </w:r>
    </w:p>
    <w:p w:rsidR="00FC166F" w:rsidRPr="00FC166F" w:rsidRDefault="00FC166F" w:rsidP="00FC166F">
      <w:pPr>
        <w:autoSpaceDE w:val="0"/>
        <w:autoSpaceDN w:val="0"/>
        <w:adjustRightInd w:val="0"/>
        <w:jc w:val="both"/>
        <w:rPr>
          <w:rFonts w:ascii="Times New Roman" w:hAnsi="Times New Roman"/>
          <w:sz w:val="22"/>
          <w:szCs w:val="22"/>
        </w:rPr>
      </w:pPr>
    </w:p>
    <w:p w:rsidR="00FC166F" w:rsidRPr="00FC166F" w:rsidRDefault="00FC166F" w:rsidP="00FC166F">
      <w:pPr>
        <w:autoSpaceDE w:val="0"/>
        <w:autoSpaceDN w:val="0"/>
        <w:adjustRightInd w:val="0"/>
        <w:jc w:val="both"/>
        <w:rPr>
          <w:rFonts w:ascii="Times New Roman" w:hAnsi="Times New Roman"/>
          <w:sz w:val="22"/>
          <w:szCs w:val="22"/>
          <w:u w:val="single"/>
        </w:rPr>
      </w:pPr>
      <w:r w:rsidRPr="00FC166F">
        <w:rPr>
          <w:rFonts w:ascii="Times New Roman" w:hAnsi="Times New Roman"/>
          <w:b/>
          <w:sz w:val="22"/>
          <w:szCs w:val="22"/>
        </w:rPr>
        <w:t>Le complément maximum de rémunération pour un médecin recruté à temps complet ne pourra dépasser 3 105</w:t>
      </w:r>
      <w:r w:rsidRPr="00FC166F">
        <w:rPr>
          <w:rFonts w:ascii="Times New Roman" w:hAnsi="Times New Roman"/>
          <w:b/>
          <w:sz w:val="22"/>
          <w:szCs w:val="22"/>
          <w:vertAlign w:val="superscript"/>
        </w:rPr>
        <w:t xml:space="preserve"> </w:t>
      </w:r>
      <w:r w:rsidRPr="00FC166F">
        <w:rPr>
          <w:rFonts w:ascii="Times New Roman" w:hAnsi="Times New Roman"/>
          <w:b/>
          <w:sz w:val="22"/>
          <w:szCs w:val="22"/>
        </w:rPr>
        <w:t>€ brut</w:t>
      </w:r>
      <w:r w:rsidRPr="00FC166F">
        <w:rPr>
          <w:rFonts w:ascii="Times New Roman" w:hAnsi="Times New Roman"/>
          <w:sz w:val="22"/>
          <w:szCs w:val="22"/>
        </w:rPr>
        <w:t xml:space="preserve"> (correspondant à un calcul sur 165 consultations) ce qui signifie qu'entre 100 et 165 consultations réalisées par mois, l'aide est forfaitisée.  </w:t>
      </w:r>
    </w:p>
    <w:p w:rsidR="00FC166F" w:rsidRPr="00FC166F" w:rsidRDefault="00FC166F" w:rsidP="00FC166F">
      <w:pPr>
        <w:autoSpaceDE w:val="0"/>
        <w:autoSpaceDN w:val="0"/>
        <w:adjustRightInd w:val="0"/>
        <w:jc w:val="both"/>
        <w:rPr>
          <w:rFonts w:ascii="Times New Roman" w:hAnsi="Times New Roman"/>
          <w:sz w:val="22"/>
          <w:szCs w:val="22"/>
        </w:rPr>
      </w:pPr>
    </w:p>
    <w:p w:rsidR="00FC166F" w:rsidRPr="00FC166F" w:rsidRDefault="00FC166F" w:rsidP="00FC166F">
      <w:pPr>
        <w:autoSpaceDE w:val="0"/>
        <w:autoSpaceDN w:val="0"/>
        <w:adjustRightInd w:val="0"/>
        <w:jc w:val="both"/>
        <w:rPr>
          <w:rFonts w:ascii="Times New Roman" w:hAnsi="Times New Roman"/>
          <w:sz w:val="22"/>
          <w:szCs w:val="22"/>
        </w:rPr>
      </w:pPr>
      <w:r w:rsidRPr="00FC166F">
        <w:rPr>
          <w:rFonts w:ascii="Times New Roman" w:hAnsi="Times New Roman"/>
          <w:sz w:val="22"/>
          <w:szCs w:val="22"/>
        </w:rPr>
        <w:t>Le montant de la rémunération complémentaire, calculé mensuellement, est égal à la différence entre le montant plafond forfaitaire mensuel (6 900 €) et la rémunération résultant de l'activité générée par le praticien au cours de chaque mois civil, hors PDSA.</w:t>
      </w:r>
    </w:p>
    <w:p w:rsidR="00FC166F" w:rsidRPr="00FC166F" w:rsidRDefault="00FC166F" w:rsidP="00FC166F">
      <w:pPr>
        <w:autoSpaceDE w:val="0"/>
        <w:autoSpaceDN w:val="0"/>
        <w:adjustRightInd w:val="0"/>
        <w:jc w:val="both"/>
        <w:rPr>
          <w:rFonts w:ascii="Times New Roman" w:hAnsi="Times New Roman"/>
          <w:sz w:val="22"/>
          <w:szCs w:val="22"/>
        </w:rPr>
      </w:pPr>
    </w:p>
    <w:p w:rsidR="00FC166F" w:rsidRPr="00FC166F" w:rsidRDefault="00FC166F" w:rsidP="00FC166F">
      <w:pPr>
        <w:autoSpaceDE w:val="0"/>
        <w:autoSpaceDN w:val="0"/>
        <w:adjustRightInd w:val="0"/>
        <w:jc w:val="both"/>
        <w:rPr>
          <w:rFonts w:ascii="Times New Roman" w:hAnsi="Times New Roman"/>
          <w:sz w:val="22"/>
          <w:szCs w:val="22"/>
        </w:rPr>
      </w:pPr>
      <w:r w:rsidRPr="00FC166F">
        <w:rPr>
          <w:rFonts w:ascii="Times New Roman" w:hAnsi="Times New Roman"/>
          <w:sz w:val="22"/>
          <w:szCs w:val="22"/>
        </w:rPr>
        <w:t>Ainsi, quand le médecin, embauché à temps plein, réalise de 165 à 300 consultations, l'aide est calculée au prorata du nombre de consultation réalisé dans une limite de 6900 euros par mois.</w:t>
      </w:r>
    </w:p>
    <w:p w:rsidR="00FC166F" w:rsidRPr="00FC166F" w:rsidRDefault="00FC166F" w:rsidP="00FC166F">
      <w:pPr>
        <w:autoSpaceDE w:val="0"/>
        <w:autoSpaceDN w:val="0"/>
        <w:adjustRightInd w:val="0"/>
        <w:spacing w:before="6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Si le médecin réalise moins de 100 consultations au cours des 4 premiers mois et moins de 165 consultations après les 4 premiers mois, aucune rémunération ne sera versée au centre de santé. Il en est de même s'il exerce plus de 300 consultations par mois.</w:t>
      </w:r>
    </w:p>
    <w:p w:rsidR="00FC166F" w:rsidRPr="00FC166F" w:rsidRDefault="00FC166F" w:rsidP="00FC166F">
      <w:pPr>
        <w:autoSpaceDE w:val="0"/>
        <w:autoSpaceDN w:val="0"/>
        <w:adjustRightInd w:val="0"/>
        <w:jc w:val="both"/>
        <w:rPr>
          <w:rFonts w:ascii="Times New Roman" w:hAnsi="Times New Roman"/>
          <w:sz w:val="22"/>
          <w:szCs w:val="22"/>
        </w:rPr>
      </w:pPr>
    </w:p>
    <w:p w:rsidR="00FC166F" w:rsidRPr="00FC166F" w:rsidRDefault="00FC166F" w:rsidP="00FC166F">
      <w:pPr>
        <w:autoSpaceDE w:val="0"/>
        <w:autoSpaceDN w:val="0"/>
        <w:adjustRightInd w:val="0"/>
        <w:jc w:val="both"/>
        <w:rPr>
          <w:rFonts w:ascii="Times New Roman" w:hAnsi="Times New Roman"/>
          <w:sz w:val="22"/>
          <w:szCs w:val="22"/>
        </w:rPr>
      </w:pPr>
    </w:p>
    <w:p w:rsidR="00FC166F" w:rsidRPr="00FC166F" w:rsidRDefault="00FC166F" w:rsidP="00FC166F">
      <w:pPr>
        <w:suppressAutoHyphens/>
        <w:jc w:val="both"/>
        <w:rPr>
          <w:rFonts w:ascii="Times New Roman" w:hAnsi="Times New Roman"/>
          <w:b/>
          <w:sz w:val="22"/>
          <w:szCs w:val="22"/>
          <w:u w:val="single"/>
          <w:lang w:eastAsia="ar-SA"/>
        </w:rPr>
      </w:pPr>
      <w:r w:rsidRPr="00FC166F">
        <w:rPr>
          <w:rFonts w:ascii="Times New Roman" w:hAnsi="Times New Roman"/>
          <w:b/>
          <w:sz w:val="22"/>
          <w:szCs w:val="22"/>
          <w:u w:val="single"/>
          <w:lang w:eastAsia="ar-SA"/>
        </w:rPr>
        <w:t>Si le médecin n'exerce pas à temps complet, la rémunération complémentaire est proratisée en fonction de son temps de travail (</w:t>
      </w:r>
      <w:proofErr w:type="spellStart"/>
      <w:r w:rsidRPr="00FC166F">
        <w:rPr>
          <w:rFonts w:ascii="Times New Roman" w:hAnsi="Times New Roman"/>
          <w:b/>
          <w:sz w:val="22"/>
          <w:szCs w:val="22"/>
          <w:u w:val="single"/>
          <w:lang w:eastAsia="ar-SA"/>
        </w:rPr>
        <w:t>cf</w:t>
      </w:r>
      <w:proofErr w:type="spellEnd"/>
      <w:r w:rsidRPr="00FC166F">
        <w:rPr>
          <w:rFonts w:ascii="Times New Roman" w:hAnsi="Times New Roman"/>
          <w:b/>
          <w:sz w:val="22"/>
          <w:szCs w:val="22"/>
          <w:u w:val="single"/>
          <w:lang w:eastAsia="ar-SA"/>
        </w:rPr>
        <w:t xml:space="preserve"> annexe 2)</w:t>
      </w:r>
    </w:p>
    <w:p w:rsidR="00FC166F" w:rsidRPr="00FC166F" w:rsidRDefault="00FC166F" w:rsidP="00FC166F">
      <w:pPr>
        <w:autoSpaceDE w:val="0"/>
        <w:autoSpaceDN w:val="0"/>
        <w:adjustRightInd w:val="0"/>
        <w:spacing w:before="6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spacing w:before="6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3.2 Versement du complément de rémunération </w:t>
      </w:r>
    </w:p>
    <w:p w:rsidR="00634445" w:rsidRDefault="00FC166F" w:rsidP="00FC166F">
      <w:pPr>
        <w:autoSpaceDE w:val="0"/>
        <w:autoSpaceDN w:val="0"/>
        <w:adjustRightInd w:val="0"/>
        <w:spacing w:before="60"/>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Le complément de rémunération versé aux centres de santé est financé par le Fond d'Intervention Régional (FIR)</w:t>
      </w:r>
      <w:r w:rsidR="00634445">
        <w:rPr>
          <w:rFonts w:ascii="Times-Roman" w:eastAsiaTheme="minorHAnsi" w:hAnsi="Times-Roman" w:cs="Times-Roman"/>
          <w:sz w:val="22"/>
          <w:szCs w:val="22"/>
          <w:lang w:eastAsia="en-US"/>
        </w:rPr>
        <w:t>.</w:t>
      </w:r>
      <w:r w:rsidRPr="00FC166F">
        <w:rPr>
          <w:rFonts w:ascii="Times-Roman" w:eastAsiaTheme="minorHAnsi" w:hAnsi="Times-Roman" w:cs="Times-Roman"/>
          <w:sz w:val="22"/>
          <w:szCs w:val="22"/>
          <w:lang w:eastAsia="en-US"/>
        </w:rPr>
        <w:t xml:space="preserve"> </w:t>
      </w:r>
    </w:p>
    <w:p w:rsidR="00634445" w:rsidRDefault="00634445" w:rsidP="00FC166F">
      <w:pPr>
        <w:autoSpaceDE w:val="0"/>
        <w:autoSpaceDN w:val="0"/>
        <w:adjustRightInd w:val="0"/>
        <w:spacing w:before="6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Le financement attribué est de 37 260 euros maximum pour une année.</w:t>
      </w:r>
    </w:p>
    <w:p w:rsidR="00634445" w:rsidRDefault="00634445" w:rsidP="00FC166F">
      <w:pPr>
        <w:autoSpaceDE w:val="0"/>
        <w:autoSpaceDN w:val="0"/>
        <w:adjustRightInd w:val="0"/>
        <w:spacing w:before="6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Le paiement intervient pour moitié en avril et en octobre.</w:t>
      </w:r>
    </w:p>
    <w:p w:rsidR="00634445" w:rsidRPr="00FC166F" w:rsidRDefault="00634445" w:rsidP="00FC166F">
      <w:pPr>
        <w:autoSpaceDE w:val="0"/>
        <w:autoSpaceDN w:val="0"/>
        <w:adjustRightInd w:val="0"/>
        <w:spacing w:before="60"/>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 xml:space="preserve">Le montant calculé sur la base de l'activité réelle </w:t>
      </w:r>
      <w:r w:rsidR="00B04061">
        <w:rPr>
          <w:rFonts w:ascii="Times-Roman" w:eastAsiaTheme="minorHAnsi" w:hAnsi="Times-Roman" w:cs="Times-Roman"/>
          <w:sz w:val="22"/>
          <w:szCs w:val="22"/>
          <w:lang w:eastAsia="en-US"/>
        </w:rPr>
        <w:t xml:space="preserve">du médecin </w:t>
      </w:r>
      <w:r>
        <w:rPr>
          <w:rFonts w:ascii="Times-Roman" w:eastAsiaTheme="minorHAnsi" w:hAnsi="Times-Roman" w:cs="Times-Roman"/>
          <w:sz w:val="22"/>
          <w:szCs w:val="22"/>
          <w:lang w:eastAsia="en-US"/>
        </w:rPr>
        <w:t>est indiqué par la décision attributive.</w:t>
      </w:r>
    </w:p>
    <w:p w:rsidR="00FC166F" w:rsidRPr="00FC166F" w:rsidRDefault="00FC166F" w:rsidP="00FC166F">
      <w:pPr>
        <w:autoSpaceDE w:val="0"/>
        <w:autoSpaceDN w:val="0"/>
        <w:adjustRightInd w:val="0"/>
        <w:spacing w:before="60"/>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Avant le 5 avril et avant le 5 octobre de chaque année,  le centre de santé s'engage à transmettre à l'ARS une déclaration contenant, au titre de chaque mois civil, le nombre d'acte réalisé au tarif opposable au cours des 6 derniers mois (proposition de déclaration type en annexe 3).</w:t>
      </w:r>
    </w:p>
    <w:p w:rsidR="00FC166F" w:rsidRDefault="00FC166F" w:rsidP="005D5C1F">
      <w:pPr>
        <w:autoSpaceDE w:val="0"/>
        <w:autoSpaceDN w:val="0"/>
        <w:adjustRightInd w:val="0"/>
        <w:spacing w:before="60"/>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Le recensement du nombre de consultation s'effectue du 1</w:t>
      </w:r>
      <w:r w:rsidRPr="00FC166F">
        <w:rPr>
          <w:rFonts w:ascii="Times-Roman" w:eastAsiaTheme="minorHAnsi" w:hAnsi="Times-Roman" w:cs="Times-Roman"/>
          <w:sz w:val="22"/>
          <w:szCs w:val="22"/>
          <w:vertAlign w:val="superscript"/>
          <w:lang w:eastAsia="en-US"/>
        </w:rPr>
        <w:t>er</w:t>
      </w:r>
      <w:r w:rsidRPr="00FC166F">
        <w:rPr>
          <w:rFonts w:ascii="Times-Roman" w:eastAsiaTheme="minorHAnsi" w:hAnsi="Times-Roman" w:cs="Times-Roman"/>
          <w:sz w:val="22"/>
          <w:szCs w:val="22"/>
          <w:lang w:eastAsia="en-US"/>
        </w:rPr>
        <w:t xml:space="preserve"> au dernier jour de chaque mois ce qui signifie qu'un contrat signé en cours de mois prendra effet, pour le calcul de la rémunération complémentaire,</w:t>
      </w:r>
      <w:r w:rsidR="005D5C1F">
        <w:rPr>
          <w:rFonts w:ascii="Times-Roman" w:eastAsiaTheme="minorHAnsi" w:hAnsi="Times-Roman" w:cs="Times-Roman"/>
          <w:sz w:val="22"/>
          <w:szCs w:val="22"/>
          <w:lang w:eastAsia="en-US"/>
        </w:rPr>
        <w:t xml:space="preserve"> </w:t>
      </w:r>
      <w:r w:rsidRPr="00FC166F">
        <w:rPr>
          <w:rFonts w:ascii="Times-Roman" w:eastAsiaTheme="minorHAnsi" w:hAnsi="Times-Roman" w:cs="Times-Roman"/>
          <w:sz w:val="22"/>
          <w:szCs w:val="22"/>
          <w:lang w:eastAsia="en-US"/>
        </w:rPr>
        <w:t xml:space="preserve"> le 1</w:t>
      </w:r>
      <w:r w:rsidRPr="00FC166F">
        <w:rPr>
          <w:rFonts w:ascii="Times-Roman" w:eastAsiaTheme="minorHAnsi" w:hAnsi="Times-Roman" w:cs="Times-Roman"/>
          <w:sz w:val="22"/>
          <w:szCs w:val="22"/>
          <w:vertAlign w:val="superscript"/>
          <w:lang w:eastAsia="en-US"/>
        </w:rPr>
        <w:t>er</w:t>
      </w:r>
      <w:r w:rsidRPr="00FC166F">
        <w:rPr>
          <w:rFonts w:ascii="Times-Roman" w:eastAsiaTheme="minorHAnsi" w:hAnsi="Times-Roman" w:cs="Times-Roman"/>
          <w:sz w:val="22"/>
          <w:szCs w:val="22"/>
          <w:lang w:eastAsia="en-US"/>
        </w:rPr>
        <w:t xml:space="preserve"> jour du mois suivant. </w:t>
      </w:r>
    </w:p>
    <w:p w:rsidR="005D5C1F" w:rsidRPr="00FC166F" w:rsidRDefault="005D5C1F" w:rsidP="005D5C1F">
      <w:pPr>
        <w:autoSpaceDE w:val="0"/>
        <w:autoSpaceDN w:val="0"/>
        <w:adjustRightInd w:val="0"/>
        <w:spacing w:before="60"/>
        <w:rPr>
          <w:rFonts w:ascii="Times-Roman" w:eastAsiaTheme="minorHAnsi" w:hAnsi="Times-Roman" w:cs="Times-Roman"/>
          <w:sz w:val="22"/>
          <w:szCs w:val="22"/>
          <w:lang w:eastAsia="en-US"/>
        </w:rPr>
      </w:pPr>
    </w:p>
    <w:p w:rsidR="00FC166F" w:rsidRPr="00FC166F" w:rsidRDefault="00FC166F" w:rsidP="00FC166F">
      <w:pPr>
        <w:suppressAutoHyphens/>
        <w:jc w:val="both"/>
        <w:rPr>
          <w:rFonts w:ascii="Times New Roman" w:hAnsi="Times New Roman"/>
          <w:sz w:val="22"/>
          <w:szCs w:val="22"/>
        </w:rPr>
      </w:pPr>
      <w:r w:rsidRPr="00FC166F">
        <w:rPr>
          <w:rFonts w:ascii="Times New Roman" w:hAnsi="Times New Roman"/>
          <w:sz w:val="22"/>
          <w:szCs w:val="22"/>
        </w:rPr>
        <w:t xml:space="preserve">Le paiement du complément de rémunération s’effectuera après réception de la déclaration du centre de santé portant sur le recensement du nombre de consultation réalisée par le médecin généraliste au cours des 6 mois précédents. </w:t>
      </w:r>
    </w:p>
    <w:p w:rsidR="00FC166F" w:rsidRPr="00FC166F" w:rsidRDefault="00FC166F" w:rsidP="00FC166F">
      <w:pPr>
        <w:jc w:val="both"/>
        <w:rPr>
          <w:rFonts w:ascii="Arial" w:hAnsi="Arial" w:cs="Arial"/>
        </w:rPr>
      </w:pPr>
    </w:p>
    <w:p w:rsidR="00FC166F" w:rsidRPr="00FC166F" w:rsidRDefault="00FC166F" w:rsidP="00FC166F">
      <w:pPr>
        <w:jc w:val="both"/>
        <w:rPr>
          <w:rFonts w:ascii="Times New Roman" w:hAnsi="Times New Roman"/>
          <w:sz w:val="22"/>
          <w:szCs w:val="22"/>
        </w:rPr>
      </w:pPr>
      <w:r w:rsidRPr="00FC166F">
        <w:rPr>
          <w:rFonts w:ascii="Times New Roman" w:hAnsi="Times New Roman"/>
          <w:sz w:val="22"/>
          <w:szCs w:val="22"/>
        </w:rPr>
        <w:t>Le complément de rémunération sera versé au bénéficiaire sur le compte suivant :</w:t>
      </w:r>
    </w:p>
    <w:p w:rsidR="00FC166F" w:rsidRPr="00FC166F" w:rsidRDefault="00FC166F" w:rsidP="00FC166F">
      <w:pPr>
        <w:jc w:val="right"/>
        <w:rPr>
          <w:rFonts w:ascii="Arial" w:hAnsi="Arial" w:cs="Arial"/>
          <w:i/>
          <w:sz w:val="18"/>
          <w:szCs w:val="18"/>
        </w:rPr>
      </w:pPr>
    </w:p>
    <w:tbl>
      <w:tblPr>
        <w:tblStyle w:val="Grilledutableau1"/>
        <w:tblW w:w="0" w:type="auto"/>
        <w:tblLook w:val="04A0" w:firstRow="1" w:lastRow="0" w:firstColumn="1" w:lastColumn="0" w:noHBand="0" w:noVBand="1"/>
      </w:tblPr>
      <w:tblGrid>
        <w:gridCol w:w="1136"/>
        <w:gridCol w:w="1137"/>
        <w:gridCol w:w="1137"/>
        <w:gridCol w:w="1137"/>
        <w:gridCol w:w="1137"/>
        <w:gridCol w:w="1137"/>
        <w:gridCol w:w="1138"/>
        <w:gridCol w:w="1327"/>
      </w:tblGrid>
      <w:tr w:rsidR="00FC166F" w:rsidRPr="00FC166F" w:rsidTr="00BF43C1">
        <w:tc>
          <w:tcPr>
            <w:tcW w:w="7959" w:type="dxa"/>
            <w:gridSpan w:val="7"/>
            <w:tcBorders>
              <w:top w:val="single" w:sz="4" w:space="0" w:color="auto"/>
              <w:left w:val="single" w:sz="4" w:space="0" w:color="auto"/>
              <w:bottom w:val="single" w:sz="4" w:space="0" w:color="auto"/>
              <w:right w:val="single" w:sz="4" w:space="0" w:color="auto"/>
            </w:tcBorders>
            <w:hideMark/>
          </w:tcPr>
          <w:p w:rsidR="00FC166F" w:rsidRPr="00FC166F" w:rsidRDefault="00FC166F" w:rsidP="00FC166F">
            <w:pPr>
              <w:widowControl w:val="0"/>
              <w:snapToGrid w:val="0"/>
              <w:jc w:val="center"/>
              <w:rPr>
                <w:rFonts w:ascii="Times New Roman" w:hAnsi="Times New Roman"/>
              </w:rPr>
            </w:pPr>
            <w:r w:rsidRPr="00FC166F">
              <w:rPr>
                <w:rFonts w:ascii="Times New Roman" w:hAnsi="Times New Roman"/>
              </w:rPr>
              <w:t>Identification internationale (IBAN)</w:t>
            </w:r>
          </w:p>
        </w:tc>
        <w:tc>
          <w:tcPr>
            <w:tcW w:w="1327" w:type="dxa"/>
            <w:tcBorders>
              <w:top w:val="single" w:sz="4" w:space="0" w:color="auto"/>
              <w:left w:val="single" w:sz="4" w:space="0" w:color="auto"/>
              <w:bottom w:val="single" w:sz="4" w:space="0" w:color="auto"/>
              <w:right w:val="single" w:sz="4" w:space="0" w:color="auto"/>
            </w:tcBorders>
            <w:hideMark/>
          </w:tcPr>
          <w:p w:rsidR="00FC166F" w:rsidRPr="00FC166F" w:rsidRDefault="00FC166F" w:rsidP="00FC166F">
            <w:pPr>
              <w:widowControl w:val="0"/>
              <w:snapToGrid w:val="0"/>
              <w:jc w:val="both"/>
              <w:rPr>
                <w:rFonts w:ascii="Times New Roman" w:hAnsi="Times New Roman"/>
              </w:rPr>
            </w:pPr>
            <w:r w:rsidRPr="00FC166F">
              <w:rPr>
                <w:rFonts w:ascii="Times New Roman" w:hAnsi="Times New Roman"/>
              </w:rPr>
              <w:t>Domiciliation</w:t>
            </w:r>
          </w:p>
        </w:tc>
      </w:tr>
      <w:tr w:rsidR="00FC166F" w:rsidRPr="00FC166F" w:rsidTr="00BF43C1">
        <w:trPr>
          <w:trHeight w:val="600"/>
        </w:trPr>
        <w:tc>
          <w:tcPr>
            <w:tcW w:w="1136"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cente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cente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cente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cente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cente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cente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center"/>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FC166F" w:rsidRPr="00FC166F" w:rsidRDefault="00FC166F" w:rsidP="00FC166F">
            <w:pPr>
              <w:tabs>
                <w:tab w:val="center" w:pos="4536"/>
                <w:tab w:val="right" w:pos="9072"/>
              </w:tabs>
              <w:snapToGrid w:val="0"/>
              <w:jc w:val="both"/>
              <w:rPr>
                <w:rFonts w:ascii="Arial" w:hAnsi="Arial" w:cs="Arial"/>
              </w:rPr>
            </w:pPr>
          </w:p>
        </w:tc>
      </w:tr>
    </w:tbl>
    <w:p w:rsidR="00FC166F" w:rsidRPr="00FC166F" w:rsidRDefault="00FC166F" w:rsidP="00FC166F">
      <w:pPr>
        <w:jc w:val="both"/>
        <w:rPr>
          <w:rFonts w:ascii="Arial" w:hAnsi="Arial" w:cs="Arial"/>
        </w:rPr>
      </w:pPr>
    </w:p>
    <w:p w:rsidR="00FC166F" w:rsidRPr="00FC166F" w:rsidRDefault="00FC166F" w:rsidP="00FC166F">
      <w:pPr>
        <w:jc w:val="both"/>
        <w:rPr>
          <w:rFonts w:ascii="Times New Roman" w:hAnsi="Times New Roman"/>
          <w:sz w:val="22"/>
          <w:szCs w:val="22"/>
        </w:rPr>
      </w:pPr>
      <w:r w:rsidRPr="00FC166F">
        <w:rPr>
          <w:rFonts w:ascii="Times New Roman" w:hAnsi="Times New Roman"/>
          <w:sz w:val="22"/>
          <w:szCs w:val="22"/>
        </w:rPr>
        <w:t>Conformément à la nomenclature du fonds d’intervention régional (FIR), la destination comptable est</w:t>
      </w:r>
      <w:r w:rsidRPr="00FC166F">
        <w:rPr>
          <w:rFonts w:ascii="Arial" w:hAnsi="Arial" w:cs="Arial"/>
        </w:rPr>
        <w:t xml:space="preserve"> </w:t>
      </w:r>
      <w:r w:rsidRPr="00FC166F">
        <w:rPr>
          <w:rFonts w:ascii="Times New Roman" w:hAnsi="Times New Roman"/>
          <w:sz w:val="22"/>
          <w:szCs w:val="22"/>
        </w:rPr>
        <w:t>le n°MI3-4-2 « exercices regroupés en CDS » sur les crédits d’intervention sur l’exercice courant.</w:t>
      </w:r>
    </w:p>
    <w:p w:rsidR="00FC166F" w:rsidRPr="00FC166F" w:rsidRDefault="00FC166F" w:rsidP="00FC166F">
      <w:pPr>
        <w:tabs>
          <w:tab w:val="left" w:pos="1134"/>
          <w:tab w:val="left" w:pos="4933"/>
        </w:tabs>
        <w:ind w:right="-31"/>
        <w:jc w:val="both"/>
        <w:rPr>
          <w:rFonts w:ascii="Times New Roman" w:hAnsi="Times New Roman"/>
          <w:sz w:val="22"/>
          <w:szCs w:val="22"/>
        </w:rPr>
      </w:pPr>
    </w:p>
    <w:p w:rsidR="00FC166F" w:rsidRPr="00FC166F" w:rsidRDefault="00FC166F" w:rsidP="00FC166F">
      <w:pPr>
        <w:tabs>
          <w:tab w:val="left" w:pos="1134"/>
          <w:tab w:val="left" w:pos="4933"/>
        </w:tabs>
        <w:ind w:right="-31"/>
        <w:jc w:val="both"/>
        <w:rPr>
          <w:rFonts w:ascii="Times New Roman" w:hAnsi="Times New Roman"/>
          <w:sz w:val="22"/>
          <w:szCs w:val="22"/>
        </w:rPr>
      </w:pPr>
      <w:r w:rsidRPr="00FC166F">
        <w:rPr>
          <w:rFonts w:ascii="Times New Roman" w:hAnsi="Times New Roman"/>
          <w:sz w:val="22"/>
          <w:szCs w:val="22"/>
        </w:rPr>
        <w:t>L’agent comptable de l’Agence régionale de santé est désigné assignataire du paiement.</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r w:rsidRPr="00FC166F">
        <w:rPr>
          <w:rFonts w:ascii="Times-Roman" w:eastAsiaTheme="minorHAnsi" w:hAnsi="Times-Roman" w:cs="Times-Roman"/>
          <w:b/>
          <w:sz w:val="22"/>
          <w:szCs w:val="22"/>
          <w:lang w:eastAsia="en-US"/>
        </w:rPr>
        <w:t>Article 4</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r w:rsidRPr="00FC166F">
        <w:rPr>
          <w:rFonts w:ascii="Times-Italic" w:eastAsiaTheme="minorHAnsi" w:hAnsi="Times-Italic" w:cs="Times-Italic"/>
          <w:b/>
          <w:i/>
          <w:iCs/>
          <w:sz w:val="22"/>
          <w:szCs w:val="22"/>
          <w:lang w:eastAsia="en-US"/>
        </w:rPr>
        <w:t xml:space="preserve">Engagements des parties </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p>
    <w:p w:rsidR="00FC166F" w:rsidRPr="00FC166F" w:rsidRDefault="00FC166F" w:rsidP="00FC166F">
      <w:pPr>
        <w:autoSpaceDE w:val="0"/>
        <w:autoSpaceDN w:val="0"/>
        <w:adjustRightInd w:val="0"/>
        <w:spacing w:before="12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4.1. Engagements du centre de santé</w:t>
      </w: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r w:rsidRPr="00FC166F">
        <w:rPr>
          <w:rFonts w:ascii="Times New Roman" w:eastAsiaTheme="minorHAnsi" w:hAnsi="Times New Roman"/>
          <w:iCs/>
          <w:sz w:val="22"/>
          <w:szCs w:val="22"/>
          <w:lang w:eastAsia="en-US"/>
        </w:rPr>
        <w:t>Le centre de santé doit embaucher un médecin en contrat à durée indéterminée. Celui-ci doit être recruté depuis moins d'un an</w:t>
      </w:r>
      <w:r w:rsidR="00B04061">
        <w:rPr>
          <w:rFonts w:ascii="Times New Roman" w:eastAsiaTheme="minorHAnsi" w:hAnsi="Times New Roman"/>
          <w:iCs/>
          <w:sz w:val="22"/>
          <w:szCs w:val="22"/>
          <w:lang w:eastAsia="en-US"/>
        </w:rPr>
        <w:t xml:space="preserve"> (création de poste</w:t>
      </w:r>
      <w:r w:rsidRPr="00FC166F">
        <w:rPr>
          <w:rFonts w:ascii="Times New Roman" w:eastAsiaTheme="minorHAnsi" w:hAnsi="Times New Roman"/>
          <w:iCs/>
          <w:sz w:val="22"/>
          <w:szCs w:val="22"/>
          <w:lang w:eastAsia="en-US"/>
        </w:rPr>
        <w:t xml:space="preserve"> ou être recruté pour pallier l'absence d'un médecin depuis plus d'un an</w:t>
      </w:r>
      <w:r w:rsidR="00B04061">
        <w:rPr>
          <w:rFonts w:ascii="Times New Roman" w:eastAsiaTheme="minorHAnsi" w:hAnsi="Times New Roman"/>
          <w:iCs/>
          <w:sz w:val="22"/>
          <w:szCs w:val="22"/>
          <w:lang w:eastAsia="en-US"/>
        </w:rPr>
        <w:t>)</w:t>
      </w:r>
      <w:r w:rsidRPr="00FC166F">
        <w:rPr>
          <w:rFonts w:ascii="Times New Roman" w:eastAsiaTheme="minorHAnsi" w:hAnsi="Times New Roman"/>
          <w:iCs/>
          <w:sz w:val="22"/>
          <w:szCs w:val="22"/>
          <w:lang w:eastAsia="en-US"/>
        </w:rPr>
        <w:t xml:space="preserve">. </w:t>
      </w: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r w:rsidRPr="00FC166F">
        <w:rPr>
          <w:rFonts w:ascii="Times New Roman" w:eastAsiaTheme="minorHAnsi" w:hAnsi="Times New Roman"/>
          <w:iCs/>
          <w:sz w:val="22"/>
          <w:szCs w:val="22"/>
          <w:lang w:eastAsia="en-US"/>
        </w:rPr>
        <w:t xml:space="preserve">Le centre de santé s'engage à transmettre à l'ARS le contrat de travail du médecin </w:t>
      </w:r>
      <w:r w:rsidR="00B04061">
        <w:rPr>
          <w:rFonts w:ascii="Times New Roman" w:eastAsiaTheme="minorHAnsi" w:hAnsi="Times New Roman"/>
          <w:iCs/>
          <w:sz w:val="22"/>
          <w:szCs w:val="22"/>
          <w:lang w:eastAsia="en-US"/>
        </w:rPr>
        <w:t xml:space="preserve">sur </w:t>
      </w:r>
      <w:r w:rsidRPr="00FC166F">
        <w:rPr>
          <w:rFonts w:ascii="Times New Roman" w:eastAsiaTheme="minorHAnsi" w:hAnsi="Times New Roman"/>
          <w:iCs/>
          <w:sz w:val="22"/>
          <w:szCs w:val="22"/>
          <w:lang w:eastAsia="en-US"/>
        </w:rPr>
        <w:t xml:space="preserve"> lequel apparaît la date de son recrutement et son temps de travail. Le centre s'engage également à adresser à l'ARS au titre de chaque mois civil, le nombre d'acte réalisé par le médecin généraliste.</w:t>
      </w: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Le centre de santé s'assure que le médecin généraliste est conventionné en secteur 1.</w:t>
      </w: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r w:rsidRPr="00FC166F">
        <w:rPr>
          <w:rFonts w:ascii="Times-Roman" w:eastAsiaTheme="minorHAnsi" w:hAnsi="Times-Roman" w:cs="Times-Roman"/>
          <w:sz w:val="22"/>
          <w:szCs w:val="22"/>
          <w:lang w:eastAsia="en-US"/>
        </w:rPr>
        <w:t>Le centre de santé ne peut signer simultanément deux contrats avec deux ARS différentes.</w:t>
      </w:r>
      <w:r w:rsidRPr="00FC166F">
        <w:rPr>
          <w:rFonts w:ascii="Times New Roman" w:eastAsiaTheme="minorHAnsi" w:hAnsi="Times New Roman"/>
          <w:iCs/>
          <w:sz w:val="22"/>
          <w:szCs w:val="22"/>
          <w:lang w:eastAsia="en-US"/>
        </w:rPr>
        <w:t xml:space="preserve"> </w:t>
      </w:r>
    </w:p>
    <w:p w:rsidR="00FC166F" w:rsidRPr="00FC166F" w:rsidRDefault="00FC166F" w:rsidP="00FC166F">
      <w:pPr>
        <w:autoSpaceDE w:val="0"/>
        <w:autoSpaceDN w:val="0"/>
        <w:adjustRightInd w:val="0"/>
        <w:rPr>
          <w:rFonts w:ascii="Times New Roman" w:eastAsiaTheme="minorHAnsi" w:hAnsi="Times New Roman"/>
          <w:iCs/>
          <w:sz w:val="22"/>
          <w:szCs w:val="22"/>
          <w:lang w:eastAsia="en-US"/>
        </w:rPr>
      </w:pP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4.2. Engagements de l’agence régionale de santé</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En contrepartie des engagements définis au paragraphe 4.1, l’ARS, sous réserve de réception des documents justificatifs, verse au centre de santé une rémunération complémentaire fonction du temps de travail du médecin et du nombre de consultation qu'il a réalisé. </w:t>
      </w:r>
    </w:p>
    <w:p w:rsidR="00FC166F" w:rsidRPr="00FC166F" w:rsidRDefault="00FC166F" w:rsidP="00FC166F">
      <w:pPr>
        <w:autoSpaceDE w:val="0"/>
        <w:autoSpaceDN w:val="0"/>
        <w:adjustRightInd w:val="0"/>
        <w:spacing w:before="12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Les autres revenus perçus au titre des aides conventionnelles, notamment au titre de l’option démographique et de la rémunération sur objectifs de santé publique, ne sont pas inclus dans ce calcul. </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r w:rsidRPr="00FC166F">
        <w:rPr>
          <w:rFonts w:ascii="Times-Roman" w:eastAsiaTheme="minorHAnsi" w:hAnsi="Times-Roman" w:cs="Times-Roman"/>
          <w:b/>
          <w:sz w:val="22"/>
          <w:szCs w:val="22"/>
          <w:lang w:eastAsia="en-US"/>
        </w:rPr>
        <w:t>Article 5</w:t>
      </w:r>
    </w:p>
    <w:p w:rsidR="00FC166F" w:rsidRPr="00FC166F" w:rsidRDefault="00FC166F" w:rsidP="00FC166F">
      <w:pPr>
        <w:autoSpaceDE w:val="0"/>
        <w:autoSpaceDN w:val="0"/>
        <w:adjustRightInd w:val="0"/>
        <w:jc w:val="center"/>
        <w:rPr>
          <w:rFonts w:ascii="Times-Italic" w:eastAsiaTheme="minorHAnsi" w:hAnsi="Times-Italic" w:cs="Times-Italic"/>
          <w:i/>
          <w:iCs/>
          <w:sz w:val="22"/>
          <w:szCs w:val="22"/>
          <w:lang w:eastAsia="en-US"/>
        </w:rPr>
      </w:pPr>
      <w:r w:rsidRPr="00FC166F">
        <w:rPr>
          <w:rFonts w:ascii="Times-Italic" w:eastAsiaTheme="minorHAnsi" w:hAnsi="Times-Italic" w:cs="Times-Italic"/>
          <w:b/>
          <w:i/>
          <w:iCs/>
          <w:sz w:val="22"/>
          <w:szCs w:val="22"/>
          <w:lang w:eastAsia="en-US"/>
        </w:rPr>
        <w:t>Incapacité de travail pour cause de maladie ou de maternité</w:t>
      </w:r>
    </w:p>
    <w:p w:rsidR="00FC166F" w:rsidRPr="00FC166F" w:rsidRDefault="00FC166F" w:rsidP="00FC166F">
      <w:pPr>
        <w:autoSpaceDE w:val="0"/>
        <w:autoSpaceDN w:val="0"/>
        <w:adjustRightInd w:val="0"/>
        <w:spacing w:before="12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Aucun complément de rémunération ne sera versé en cas d’incapacité du praticien à assurer l’activité de soins pour cause de maladie ou de maternité.</w:t>
      </w:r>
    </w:p>
    <w:p w:rsidR="00FC166F" w:rsidRDefault="00FC166F" w:rsidP="00FC166F">
      <w:pPr>
        <w:autoSpaceDE w:val="0"/>
        <w:autoSpaceDN w:val="0"/>
        <w:adjustRightInd w:val="0"/>
        <w:jc w:val="both"/>
        <w:rPr>
          <w:rFonts w:ascii="Times-Roman" w:eastAsiaTheme="minorHAnsi" w:hAnsi="Times-Roman" w:cs="Times-Roman"/>
          <w:sz w:val="22"/>
          <w:szCs w:val="22"/>
          <w:lang w:eastAsia="en-US"/>
        </w:rPr>
      </w:pPr>
    </w:p>
    <w:p w:rsidR="00304145" w:rsidRPr="00FC166F" w:rsidRDefault="00304145" w:rsidP="00FC166F">
      <w:pPr>
        <w:autoSpaceDE w:val="0"/>
        <w:autoSpaceDN w:val="0"/>
        <w:adjustRightInd w:val="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r w:rsidRPr="00FC166F">
        <w:rPr>
          <w:rFonts w:ascii="Times-Roman" w:eastAsiaTheme="minorHAnsi" w:hAnsi="Times-Roman" w:cs="Times-Roman"/>
          <w:b/>
          <w:sz w:val="22"/>
          <w:szCs w:val="22"/>
          <w:lang w:eastAsia="en-US"/>
        </w:rPr>
        <w:t>Article 6</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r w:rsidRPr="00FC166F">
        <w:rPr>
          <w:rFonts w:ascii="Times-Italic" w:eastAsiaTheme="minorHAnsi" w:hAnsi="Times-Italic" w:cs="Times-Italic"/>
          <w:b/>
          <w:i/>
          <w:iCs/>
          <w:sz w:val="22"/>
          <w:szCs w:val="22"/>
          <w:lang w:eastAsia="en-US"/>
        </w:rPr>
        <w:t>Remplacement</w:t>
      </w:r>
    </w:p>
    <w:p w:rsidR="00FC166F" w:rsidRPr="00FC166F" w:rsidRDefault="00FC166F" w:rsidP="00FC166F">
      <w:pPr>
        <w:autoSpaceDE w:val="0"/>
        <w:autoSpaceDN w:val="0"/>
        <w:adjustRightInd w:val="0"/>
        <w:spacing w:before="12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Lorsque le médecin généraliste</w:t>
      </w:r>
      <w:r w:rsidR="007224BF">
        <w:rPr>
          <w:rFonts w:ascii="Times-Roman" w:eastAsiaTheme="minorHAnsi" w:hAnsi="Times-Roman" w:cs="Times-Roman"/>
          <w:sz w:val="22"/>
          <w:szCs w:val="22"/>
          <w:lang w:eastAsia="en-US"/>
        </w:rPr>
        <w:t xml:space="preserve"> </w:t>
      </w:r>
      <w:r w:rsidRPr="00FC166F">
        <w:rPr>
          <w:rFonts w:ascii="Times-Roman" w:eastAsiaTheme="minorHAnsi" w:hAnsi="Times-Roman" w:cs="Times-Roman"/>
          <w:sz w:val="22"/>
          <w:szCs w:val="22"/>
          <w:lang w:eastAsia="en-US"/>
        </w:rPr>
        <w:t xml:space="preserve"> se fait remplacer, </w:t>
      </w:r>
      <w:r w:rsidR="00422CEF">
        <w:rPr>
          <w:rFonts w:ascii="Times-Roman" w:eastAsiaTheme="minorHAnsi" w:hAnsi="Times-Roman" w:cs="Times-Roman"/>
          <w:sz w:val="22"/>
          <w:szCs w:val="22"/>
          <w:lang w:eastAsia="en-US"/>
        </w:rPr>
        <w:t xml:space="preserve">il </w:t>
      </w:r>
      <w:r w:rsidRPr="00FC166F">
        <w:rPr>
          <w:rFonts w:ascii="Times-Roman" w:eastAsiaTheme="minorHAnsi" w:hAnsi="Times-Roman" w:cs="Times-Roman"/>
          <w:sz w:val="22"/>
          <w:szCs w:val="22"/>
          <w:lang w:eastAsia="en-US"/>
        </w:rPr>
        <w:t>est tenu compte, pour le calcul du complément de rémunération, de l'activi</w:t>
      </w:r>
      <w:r w:rsidR="00422CEF">
        <w:rPr>
          <w:rFonts w:ascii="Times-Roman" w:eastAsiaTheme="minorHAnsi" w:hAnsi="Times-Roman" w:cs="Times-Roman"/>
          <w:sz w:val="22"/>
          <w:szCs w:val="22"/>
          <w:lang w:eastAsia="en-US"/>
        </w:rPr>
        <w:t>té résultant de son remplaçant</w:t>
      </w:r>
      <w:r w:rsidR="007224BF">
        <w:rPr>
          <w:rFonts w:ascii="Times-Roman" w:eastAsiaTheme="minorHAnsi" w:hAnsi="Times-Roman" w:cs="Times-Roman"/>
          <w:sz w:val="22"/>
          <w:szCs w:val="22"/>
          <w:lang w:eastAsia="en-US"/>
        </w:rPr>
        <w:t>. Ce dernier doit remplacer le médecin nominativement désigné ci-dessus.</w:t>
      </w:r>
      <w:bookmarkStart w:id="0" w:name="_GoBack"/>
      <w:bookmarkEnd w:id="0"/>
      <w:r w:rsidR="007224BF">
        <w:rPr>
          <w:rFonts w:ascii="Times-Roman" w:eastAsiaTheme="minorHAnsi" w:hAnsi="Times-Roman" w:cs="Times-Roman"/>
          <w:sz w:val="22"/>
          <w:szCs w:val="22"/>
          <w:lang w:eastAsia="en-US"/>
        </w:rPr>
        <w:t xml:space="preserve"> </w:t>
      </w:r>
      <w:r w:rsidR="00422CEF">
        <w:rPr>
          <w:rFonts w:ascii="Times-Roman" w:eastAsiaTheme="minorHAnsi" w:hAnsi="Times-Roman" w:cs="Times-Roman"/>
          <w:sz w:val="22"/>
          <w:szCs w:val="22"/>
          <w:lang w:eastAsia="en-US"/>
        </w:rPr>
        <w:t xml:space="preserve"> </w:t>
      </w: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r w:rsidRPr="00FC166F">
        <w:rPr>
          <w:rFonts w:ascii="Times-Roman" w:eastAsiaTheme="minorHAnsi" w:hAnsi="Times-Roman" w:cs="Times-Roman"/>
          <w:b/>
          <w:sz w:val="22"/>
          <w:szCs w:val="22"/>
          <w:lang w:eastAsia="en-US"/>
        </w:rPr>
        <w:t>Article 7</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r w:rsidRPr="00FC166F">
        <w:rPr>
          <w:rFonts w:ascii="Times-Italic" w:eastAsiaTheme="minorHAnsi" w:hAnsi="Times-Italic" w:cs="Times-Italic"/>
          <w:b/>
          <w:i/>
          <w:iCs/>
          <w:sz w:val="22"/>
          <w:szCs w:val="22"/>
          <w:lang w:eastAsia="en-US"/>
        </w:rPr>
        <w:t xml:space="preserve">Modalités de suivi </w:t>
      </w:r>
      <w:r w:rsidR="00CF6642">
        <w:rPr>
          <w:rFonts w:ascii="Times-Italic" w:eastAsiaTheme="minorHAnsi" w:hAnsi="Times-Italic" w:cs="Times-Italic"/>
          <w:b/>
          <w:i/>
          <w:iCs/>
          <w:sz w:val="22"/>
          <w:szCs w:val="22"/>
          <w:lang w:eastAsia="en-US"/>
        </w:rPr>
        <w:t>de la convention</w:t>
      </w:r>
    </w:p>
    <w:p w:rsidR="00FC166F" w:rsidRPr="00FC166F" w:rsidRDefault="00FC166F" w:rsidP="00FC166F">
      <w:pPr>
        <w:autoSpaceDE w:val="0"/>
        <w:autoSpaceDN w:val="0"/>
        <w:adjustRightInd w:val="0"/>
        <w:spacing w:before="12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Des contrôles peuvent être effectués par l’ARS. </w:t>
      </w:r>
      <w:r w:rsidR="00B04061">
        <w:rPr>
          <w:rFonts w:ascii="Times-Roman" w:eastAsiaTheme="minorHAnsi" w:hAnsi="Times-Roman" w:cs="Times-Roman"/>
          <w:sz w:val="22"/>
          <w:szCs w:val="22"/>
          <w:lang w:eastAsia="en-US"/>
        </w:rPr>
        <w:t>Celle-ci</w:t>
      </w:r>
      <w:r w:rsidRPr="00FC166F">
        <w:rPr>
          <w:rFonts w:ascii="Times-Roman" w:eastAsiaTheme="minorHAnsi" w:hAnsi="Times-Roman" w:cs="Times-Roman"/>
          <w:sz w:val="22"/>
          <w:szCs w:val="22"/>
          <w:lang w:eastAsia="en-US"/>
        </w:rPr>
        <w:t xml:space="preserve"> peut demander au médecin des justificatifs afin de vérifier ses déclarations.</w:t>
      </w:r>
    </w:p>
    <w:p w:rsidR="00FC166F" w:rsidRPr="00FC166F" w:rsidRDefault="00FC166F" w:rsidP="00FC166F">
      <w:pPr>
        <w:autoSpaceDE w:val="0"/>
        <w:autoSpaceDN w:val="0"/>
        <w:adjustRightInd w:val="0"/>
        <w:rPr>
          <w:rFonts w:ascii="Times-Roman" w:eastAsiaTheme="minorHAnsi" w:hAnsi="Times-Roman" w:cs="Times-Roman"/>
          <w:b/>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p>
    <w:p w:rsidR="00FC166F" w:rsidRPr="00FC166F" w:rsidRDefault="00FC166F" w:rsidP="00FC166F">
      <w:pPr>
        <w:autoSpaceDE w:val="0"/>
        <w:autoSpaceDN w:val="0"/>
        <w:adjustRightInd w:val="0"/>
        <w:jc w:val="center"/>
        <w:rPr>
          <w:rFonts w:ascii="Times-Roman" w:eastAsiaTheme="minorHAnsi" w:hAnsi="Times-Roman" w:cs="Times-Roman"/>
          <w:b/>
          <w:sz w:val="22"/>
          <w:szCs w:val="22"/>
          <w:lang w:eastAsia="en-US"/>
        </w:rPr>
      </w:pPr>
      <w:r w:rsidRPr="00FC166F">
        <w:rPr>
          <w:rFonts w:ascii="Times-Roman" w:eastAsiaTheme="minorHAnsi" w:hAnsi="Times-Roman" w:cs="Times-Roman"/>
          <w:b/>
          <w:sz w:val="22"/>
          <w:szCs w:val="22"/>
          <w:lang w:eastAsia="en-US"/>
        </w:rPr>
        <w:t>Article 8</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r w:rsidRPr="00FC166F">
        <w:rPr>
          <w:rFonts w:ascii="Times-Italic" w:eastAsiaTheme="minorHAnsi" w:hAnsi="Times-Italic" w:cs="Times-Italic"/>
          <w:b/>
          <w:i/>
          <w:iCs/>
          <w:sz w:val="22"/>
          <w:szCs w:val="22"/>
          <w:lang w:eastAsia="en-US"/>
        </w:rPr>
        <w:t xml:space="preserve">Durée </w:t>
      </w:r>
      <w:r w:rsidR="00CF6642">
        <w:rPr>
          <w:rFonts w:ascii="Times-Italic" w:eastAsiaTheme="minorHAnsi" w:hAnsi="Times-Italic" w:cs="Times-Italic"/>
          <w:b/>
          <w:i/>
          <w:iCs/>
          <w:sz w:val="22"/>
          <w:szCs w:val="22"/>
          <w:lang w:eastAsia="en-US"/>
        </w:rPr>
        <w:t>de la convention</w:t>
      </w:r>
    </w:p>
    <w:p w:rsidR="00FC166F" w:rsidRPr="00FC166F" w:rsidRDefault="00AC4994" w:rsidP="00FC166F">
      <w:pPr>
        <w:autoSpaceDE w:val="0"/>
        <w:autoSpaceDN w:val="0"/>
        <w:adjustRightInd w:val="0"/>
        <w:spacing w:before="120"/>
        <w:jc w:val="both"/>
        <w:rPr>
          <w:rFonts w:ascii="Times-Roman" w:eastAsiaTheme="minorHAnsi" w:hAnsi="Times-Roman" w:cs="Times-Roman"/>
          <w:sz w:val="22"/>
          <w:szCs w:val="22"/>
          <w:lang w:eastAsia="en-US"/>
        </w:rPr>
      </w:pPr>
      <w:r w:rsidRPr="00AC4994">
        <w:rPr>
          <w:rFonts w:ascii="Times-Roman" w:eastAsiaTheme="minorHAnsi" w:hAnsi="Times-Roman" w:cs="Times-Roman"/>
          <w:sz w:val="22"/>
          <w:szCs w:val="22"/>
          <w:lang w:eastAsia="en-US"/>
        </w:rPr>
        <w:t>La présente convention entre en vigueur à la date de sa signature pour une durée de</w:t>
      </w:r>
      <w:r>
        <w:rPr>
          <w:rFonts w:ascii="Times-Roman" w:eastAsiaTheme="minorHAnsi" w:hAnsi="Times-Roman" w:cs="Times-Roman"/>
          <w:sz w:val="22"/>
          <w:szCs w:val="22"/>
          <w:lang w:eastAsia="en-US"/>
        </w:rPr>
        <w:t xml:space="preserve"> </w:t>
      </w:r>
      <w:r w:rsidR="006F00AF">
        <w:rPr>
          <w:rFonts w:ascii="Times-Roman" w:eastAsiaTheme="minorHAnsi" w:hAnsi="Times-Roman" w:cs="Times-Roman"/>
          <w:sz w:val="22"/>
          <w:szCs w:val="22"/>
          <w:lang w:eastAsia="en-US"/>
        </w:rPr>
        <w:t>1</w:t>
      </w:r>
      <w:r>
        <w:rPr>
          <w:rFonts w:ascii="Times-Roman" w:eastAsiaTheme="minorHAnsi" w:hAnsi="Times-Roman" w:cs="Times-Roman"/>
          <w:sz w:val="22"/>
          <w:szCs w:val="22"/>
          <w:lang w:eastAsia="en-US"/>
        </w:rPr>
        <w:t xml:space="preserve"> </w:t>
      </w:r>
      <w:r w:rsidR="006F00AF">
        <w:rPr>
          <w:rFonts w:ascii="Times-Roman" w:eastAsiaTheme="minorHAnsi" w:hAnsi="Times-Roman" w:cs="Times-Roman"/>
          <w:sz w:val="22"/>
          <w:szCs w:val="22"/>
          <w:lang w:eastAsia="en-US"/>
        </w:rPr>
        <w:t>an</w:t>
      </w:r>
      <w:r w:rsidRPr="00AC4994">
        <w:rPr>
          <w:rFonts w:ascii="Times-Roman" w:eastAsiaTheme="minorHAnsi" w:hAnsi="Times-Roman" w:cs="Times-Roman"/>
          <w:sz w:val="22"/>
          <w:szCs w:val="22"/>
          <w:lang w:eastAsia="en-US"/>
        </w:rPr>
        <w:t>. Elle sera reconduite par tacite reconduction</w:t>
      </w:r>
      <w:r w:rsidR="006F00AF">
        <w:rPr>
          <w:rFonts w:ascii="Times-Roman" w:eastAsiaTheme="minorHAnsi" w:hAnsi="Times-Roman" w:cs="Times-Roman"/>
          <w:sz w:val="22"/>
          <w:szCs w:val="22"/>
          <w:lang w:eastAsia="en-US"/>
        </w:rPr>
        <w:t xml:space="preserve"> pour un an</w:t>
      </w:r>
      <w:r w:rsidRPr="00AC4994">
        <w:rPr>
          <w:rFonts w:ascii="Times-Roman" w:eastAsiaTheme="minorHAnsi" w:hAnsi="Times-Roman" w:cs="Times-Roman"/>
          <w:sz w:val="22"/>
          <w:szCs w:val="22"/>
          <w:lang w:eastAsia="en-US"/>
        </w:rPr>
        <w:t>, sauf dénonciation expresse de l'une des deux parties, dans le délai de trois mois précédant la date anniversaire.</w:t>
      </w:r>
      <w:r w:rsidR="00FC166F" w:rsidRPr="00AC4994">
        <w:rPr>
          <w:rFonts w:ascii="Times-Roman" w:eastAsiaTheme="minorHAnsi" w:hAnsi="Times-Roman" w:cs="Times-Roman"/>
          <w:sz w:val="22"/>
          <w:szCs w:val="22"/>
          <w:lang w:eastAsia="en-US"/>
        </w:rPr>
        <w:t xml:space="preserve"> </w:t>
      </w:r>
    </w:p>
    <w:p w:rsidR="00FC166F" w:rsidRDefault="00FC166F" w:rsidP="00FC166F">
      <w:pPr>
        <w:autoSpaceDE w:val="0"/>
        <w:autoSpaceDN w:val="0"/>
        <w:adjustRightInd w:val="0"/>
        <w:jc w:val="both"/>
        <w:rPr>
          <w:rFonts w:ascii="Times-Roman" w:eastAsiaTheme="minorHAnsi" w:hAnsi="Times-Roman" w:cs="Times-Roman"/>
          <w:sz w:val="22"/>
          <w:szCs w:val="22"/>
          <w:lang w:eastAsia="en-US"/>
        </w:rPr>
      </w:pPr>
    </w:p>
    <w:p w:rsidR="006F00AF" w:rsidRPr="006F00AF" w:rsidRDefault="006F00AF" w:rsidP="006F00AF">
      <w:pPr>
        <w:autoSpaceDE w:val="0"/>
        <w:autoSpaceDN w:val="0"/>
        <w:adjustRightInd w:val="0"/>
        <w:jc w:val="both"/>
        <w:rPr>
          <w:rFonts w:ascii="Times-Roman" w:eastAsiaTheme="minorHAnsi" w:hAnsi="Times-Roman" w:cs="Times-Roman"/>
          <w:sz w:val="22"/>
          <w:szCs w:val="22"/>
          <w:lang w:eastAsia="en-US"/>
        </w:rPr>
      </w:pPr>
    </w:p>
    <w:p w:rsidR="006F00AF" w:rsidRPr="006F00AF" w:rsidRDefault="006F00AF" w:rsidP="003F6D83">
      <w:pPr>
        <w:autoSpaceDE w:val="0"/>
        <w:autoSpaceDN w:val="0"/>
        <w:adjustRightInd w:val="0"/>
        <w:ind w:left="3545" w:firstLine="709"/>
        <w:jc w:val="both"/>
        <w:rPr>
          <w:rFonts w:ascii="Times-Roman" w:eastAsiaTheme="minorHAnsi" w:hAnsi="Times-Roman" w:cs="Times-Roman"/>
          <w:b/>
          <w:sz w:val="22"/>
          <w:szCs w:val="22"/>
          <w:lang w:eastAsia="en-US"/>
        </w:rPr>
      </w:pPr>
      <w:r w:rsidRPr="006F00AF">
        <w:rPr>
          <w:rFonts w:ascii="Times-Roman" w:eastAsiaTheme="minorHAnsi" w:hAnsi="Times-Roman" w:cs="Times-Roman"/>
          <w:b/>
          <w:sz w:val="22"/>
          <w:szCs w:val="22"/>
          <w:lang w:eastAsia="en-US"/>
        </w:rPr>
        <w:t>Article 9</w:t>
      </w:r>
    </w:p>
    <w:p w:rsidR="006F00AF" w:rsidRPr="006F00AF" w:rsidRDefault="006F00AF" w:rsidP="006F00AF">
      <w:pPr>
        <w:autoSpaceDE w:val="0"/>
        <w:autoSpaceDN w:val="0"/>
        <w:adjustRightInd w:val="0"/>
        <w:ind w:left="2836" w:firstLine="709"/>
        <w:jc w:val="both"/>
        <w:rPr>
          <w:rFonts w:ascii="Times-Roman" w:eastAsiaTheme="minorHAnsi" w:hAnsi="Times-Roman" w:cs="Times-Roman"/>
          <w:b/>
          <w:i/>
          <w:sz w:val="22"/>
          <w:szCs w:val="22"/>
          <w:lang w:eastAsia="en-US"/>
        </w:rPr>
      </w:pPr>
      <w:r w:rsidRPr="006F00AF">
        <w:rPr>
          <w:rFonts w:ascii="Times-Roman" w:eastAsiaTheme="minorHAnsi" w:hAnsi="Times-Roman" w:cs="Times-Roman"/>
          <w:b/>
          <w:i/>
          <w:sz w:val="22"/>
          <w:szCs w:val="22"/>
          <w:lang w:eastAsia="en-US"/>
        </w:rPr>
        <w:t>Evaluation et suivi de l’action</w:t>
      </w:r>
    </w:p>
    <w:p w:rsidR="006F00AF" w:rsidRPr="006F00AF" w:rsidRDefault="006F00AF" w:rsidP="006F00AF">
      <w:pPr>
        <w:autoSpaceDE w:val="0"/>
        <w:autoSpaceDN w:val="0"/>
        <w:adjustRightInd w:val="0"/>
        <w:jc w:val="both"/>
        <w:rPr>
          <w:rFonts w:ascii="Times-Roman" w:eastAsiaTheme="minorHAnsi" w:hAnsi="Times-Roman" w:cs="Times-Roman"/>
          <w:sz w:val="22"/>
          <w:szCs w:val="22"/>
          <w:lang w:eastAsia="en-US"/>
        </w:rPr>
      </w:pPr>
    </w:p>
    <w:p w:rsidR="006F00AF" w:rsidRDefault="006F00AF" w:rsidP="006F00AF">
      <w:pPr>
        <w:autoSpaceDE w:val="0"/>
        <w:autoSpaceDN w:val="0"/>
        <w:adjustRightInd w:val="0"/>
        <w:jc w:val="both"/>
        <w:rPr>
          <w:rFonts w:ascii="Times-Roman" w:eastAsiaTheme="minorHAnsi" w:hAnsi="Times-Roman" w:cs="Times-Roman"/>
          <w:sz w:val="22"/>
          <w:szCs w:val="22"/>
          <w:lang w:eastAsia="en-US"/>
        </w:rPr>
      </w:pPr>
      <w:r w:rsidRPr="006F00AF">
        <w:rPr>
          <w:rFonts w:ascii="Times-Roman" w:eastAsiaTheme="minorHAnsi" w:hAnsi="Times-Roman" w:cs="Times-Roman"/>
          <w:sz w:val="22"/>
          <w:szCs w:val="22"/>
          <w:lang w:eastAsia="en-US"/>
        </w:rPr>
        <w:t>En application des dispositions de l'article R. 1435-34 du code de la santé publique, l'agence régionale de santé procède à une évaluation des résultats de chaque action financée</w:t>
      </w:r>
      <w:r>
        <w:rPr>
          <w:rFonts w:ascii="Times-Roman" w:eastAsiaTheme="minorHAnsi" w:hAnsi="Times-Roman" w:cs="Times-Roman"/>
          <w:sz w:val="22"/>
          <w:szCs w:val="22"/>
          <w:lang w:eastAsia="en-US"/>
        </w:rPr>
        <w:t>.</w:t>
      </w:r>
    </w:p>
    <w:p w:rsidR="006F00AF" w:rsidRDefault="006F00AF" w:rsidP="006F00AF">
      <w:pPr>
        <w:autoSpaceDE w:val="0"/>
        <w:autoSpaceDN w:val="0"/>
        <w:adjustRightInd w:val="0"/>
        <w:jc w:val="both"/>
        <w:rPr>
          <w:rFonts w:ascii="Times-Roman" w:eastAsiaTheme="minorHAnsi" w:hAnsi="Times-Roman" w:cs="Times-Roman"/>
          <w:sz w:val="22"/>
          <w:szCs w:val="22"/>
          <w:lang w:eastAsia="en-US"/>
        </w:rPr>
      </w:pPr>
      <w:r w:rsidRPr="006F00AF">
        <w:rPr>
          <w:rFonts w:ascii="Times-Roman" w:eastAsiaTheme="minorHAnsi" w:hAnsi="Times-Roman" w:cs="Times-Roman"/>
          <w:sz w:val="22"/>
          <w:szCs w:val="22"/>
          <w:lang w:eastAsia="en-US"/>
        </w:rPr>
        <w:t xml:space="preserve">Dans ce cadre, il est demandé au bénéficiaire de transmettre à l’agence régionale de santé : </w:t>
      </w:r>
    </w:p>
    <w:p w:rsidR="00F17D05" w:rsidRPr="006F00AF" w:rsidRDefault="00F17D05" w:rsidP="006F00AF">
      <w:pPr>
        <w:autoSpaceDE w:val="0"/>
        <w:autoSpaceDN w:val="0"/>
        <w:adjustRightInd w:val="0"/>
        <w:jc w:val="both"/>
        <w:rPr>
          <w:rFonts w:ascii="Times-Roman" w:eastAsiaTheme="minorHAnsi" w:hAnsi="Times-Roman" w:cs="Times-Roman"/>
          <w:sz w:val="22"/>
          <w:szCs w:val="22"/>
          <w:lang w:eastAsia="en-US"/>
        </w:rPr>
      </w:pPr>
    </w:p>
    <w:p w:rsidR="006F00AF" w:rsidRDefault="006F00AF" w:rsidP="003F6D83">
      <w:pPr>
        <w:autoSpaceDE w:val="0"/>
        <w:autoSpaceDN w:val="0"/>
        <w:adjustRightInd w:val="0"/>
        <w:ind w:left="2127" w:firstLine="709"/>
        <w:jc w:val="both"/>
        <w:rPr>
          <w:rFonts w:ascii="Times-Roman" w:eastAsiaTheme="minorHAnsi" w:hAnsi="Times-Roman" w:cs="Times-Roman"/>
          <w:sz w:val="22"/>
          <w:szCs w:val="22"/>
          <w:lang w:eastAsia="en-US"/>
        </w:rPr>
      </w:pPr>
      <w:r w:rsidRPr="006F00AF">
        <w:rPr>
          <w:rFonts w:ascii="Times-Roman" w:eastAsiaTheme="minorHAnsi" w:hAnsi="Times-Roman" w:cs="Times-Roman"/>
          <w:sz w:val="22"/>
          <w:szCs w:val="22"/>
          <w:lang w:eastAsia="en-US"/>
        </w:rPr>
        <w:t>Direction de l'Offre de Soins</w:t>
      </w:r>
    </w:p>
    <w:p w:rsidR="008D1D27" w:rsidRPr="006F00AF" w:rsidRDefault="008D1D27" w:rsidP="003F6D83">
      <w:pPr>
        <w:autoSpaceDE w:val="0"/>
        <w:autoSpaceDN w:val="0"/>
        <w:adjustRightInd w:val="0"/>
        <w:ind w:left="2127" w:firstLine="709"/>
        <w:jc w:val="both"/>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Service 1</w:t>
      </w:r>
      <w:r w:rsidRPr="008D1D27">
        <w:rPr>
          <w:rFonts w:ascii="Times-Roman" w:eastAsiaTheme="minorHAnsi" w:hAnsi="Times-Roman" w:cs="Times-Roman"/>
          <w:sz w:val="22"/>
          <w:szCs w:val="22"/>
          <w:vertAlign w:val="superscript"/>
          <w:lang w:eastAsia="en-US"/>
        </w:rPr>
        <w:t>er</w:t>
      </w:r>
      <w:r>
        <w:rPr>
          <w:rFonts w:ascii="Times-Roman" w:eastAsiaTheme="minorHAnsi" w:hAnsi="Times-Roman" w:cs="Times-Roman"/>
          <w:sz w:val="22"/>
          <w:szCs w:val="22"/>
          <w:lang w:eastAsia="en-US"/>
        </w:rPr>
        <w:t xml:space="preserve"> recours</w:t>
      </w:r>
    </w:p>
    <w:p w:rsidR="006F00AF" w:rsidRPr="006F00AF" w:rsidRDefault="006F00AF" w:rsidP="003F6D83">
      <w:pPr>
        <w:autoSpaceDE w:val="0"/>
        <w:autoSpaceDN w:val="0"/>
        <w:adjustRightInd w:val="0"/>
        <w:ind w:left="2127" w:firstLine="709"/>
        <w:jc w:val="both"/>
        <w:rPr>
          <w:rFonts w:ascii="Times-Roman" w:eastAsiaTheme="minorHAnsi" w:hAnsi="Times-Roman" w:cs="Times-Roman"/>
          <w:sz w:val="22"/>
          <w:szCs w:val="22"/>
          <w:lang w:eastAsia="en-US"/>
        </w:rPr>
      </w:pPr>
      <w:r w:rsidRPr="006F00AF">
        <w:rPr>
          <w:rFonts w:ascii="Times-Roman" w:eastAsiaTheme="minorHAnsi" w:hAnsi="Times-Roman" w:cs="Times-Roman"/>
          <w:sz w:val="22"/>
          <w:szCs w:val="22"/>
          <w:lang w:eastAsia="en-US"/>
        </w:rPr>
        <w:t>241 rue Garibaldi | CS 93383 |</w:t>
      </w:r>
    </w:p>
    <w:p w:rsidR="006F00AF" w:rsidRDefault="006F00AF" w:rsidP="003F6D83">
      <w:pPr>
        <w:autoSpaceDE w:val="0"/>
        <w:autoSpaceDN w:val="0"/>
        <w:adjustRightInd w:val="0"/>
        <w:ind w:left="2127" w:firstLine="709"/>
        <w:jc w:val="both"/>
        <w:rPr>
          <w:rFonts w:ascii="Times-Roman" w:eastAsiaTheme="minorHAnsi" w:hAnsi="Times-Roman" w:cs="Times-Roman"/>
          <w:sz w:val="22"/>
          <w:szCs w:val="22"/>
          <w:lang w:eastAsia="en-US"/>
        </w:rPr>
      </w:pPr>
      <w:r w:rsidRPr="006F00AF">
        <w:rPr>
          <w:rFonts w:ascii="Times-Roman" w:eastAsiaTheme="minorHAnsi" w:hAnsi="Times-Roman" w:cs="Times-Roman"/>
          <w:sz w:val="22"/>
          <w:szCs w:val="22"/>
          <w:lang w:eastAsia="en-US"/>
        </w:rPr>
        <w:t>69418 LYON Cedex 03</w:t>
      </w:r>
    </w:p>
    <w:p w:rsidR="00F17D05" w:rsidRPr="006F00AF" w:rsidRDefault="00F17D05" w:rsidP="003F6D83">
      <w:pPr>
        <w:autoSpaceDE w:val="0"/>
        <w:autoSpaceDN w:val="0"/>
        <w:adjustRightInd w:val="0"/>
        <w:ind w:left="2127" w:firstLine="709"/>
        <w:jc w:val="both"/>
        <w:rPr>
          <w:rFonts w:ascii="Times-Roman" w:eastAsiaTheme="minorHAnsi" w:hAnsi="Times-Roman" w:cs="Times-Roman"/>
          <w:sz w:val="22"/>
          <w:szCs w:val="22"/>
          <w:lang w:eastAsia="en-US"/>
        </w:rPr>
      </w:pPr>
    </w:p>
    <w:p w:rsidR="006F00AF" w:rsidRDefault="006F00AF" w:rsidP="008D1D27">
      <w:pPr>
        <w:autoSpaceDE w:val="0"/>
        <w:autoSpaceDN w:val="0"/>
        <w:adjustRightInd w:val="0"/>
        <w:jc w:val="both"/>
        <w:rPr>
          <w:rFonts w:ascii="Times-Roman" w:eastAsiaTheme="minorHAnsi" w:hAnsi="Times-Roman" w:cs="Times-Roman"/>
          <w:sz w:val="22"/>
          <w:szCs w:val="22"/>
          <w:lang w:eastAsia="en-US"/>
        </w:rPr>
      </w:pPr>
      <w:proofErr w:type="gramStart"/>
      <w:r w:rsidRPr="00F17D05">
        <w:rPr>
          <w:rFonts w:ascii="Times-Roman" w:eastAsiaTheme="minorHAnsi" w:hAnsi="Times-Roman" w:cs="Times-Roman"/>
          <w:sz w:val="22"/>
          <w:szCs w:val="22"/>
          <w:lang w:eastAsia="en-US"/>
        </w:rPr>
        <w:t>dans</w:t>
      </w:r>
      <w:proofErr w:type="gramEnd"/>
      <w:r w:rsidRPr="00F17D05">
        <w:rPr>
          <w:rFonts w:ascii="Times-Roman" w:eastAsiaTheme="minorHAnsi" w:hAnsi="Times-Roman" w:cs="Times-Roman"/>
          <w:sz w:val="22"/>
          <w:szCs w:val="22"/>
          <w:lang w:eastAsia="en-US"/>
        </w:rPr>
        <w:t xml:space="preserve"> les </w:t>
      </w:r>
      <w:r w:rsidR="00F17D05" w:rsidRPr="00F17D05">
        <w:rPr>
          <w:rFonts w:ascii="Times-Roman" w:eastAsiaTheme="minorHAnsi" w:hAnsi="Times-Roman" w:cs="Times-Roman"/>
          <w:sz w:val="22"/>
          <w:szCs w:val="22"/>
          <w:lang w:eastAsia="en-US"/>
        </w:rPr>
        <w:t>2</w:t>
      </w:r>
      <w:r w:rsidRPr="00F17D05">
        <w:rPr>
          <w:rFonts w:ascii="Times-Roman" w:eastAsiaTheme="minorHAnsi" w:hAnsi="Times-Roman" w:cs="Times-Roman"/>
          <w:sz w:val="22"/>
          <w:szCs w:val="22"/>
          <w:lang w:eastAsia="en-US"/>
        </w:rPr>
        <w:t xml:space="preserve"> mois suivant</w:t>
      </w:r>
      <w:r w:rsidR="008D1D27" w:rsidRPr="00F17D05">
        <w:rPr>
          <w:rFonts w:ascii="Times-Roman" w:eastAsiaTheme="minorHAnsi" w:hAnsi="Times-Roman" w:cs="Times-Roman"/>
          <w:sz w:val="22"/>
          <w:szCs w:val="22"/>
          <w:lang w:eastAsia="en-US"/>
        </w:rPr>
        <w:t xml:space="preserve"> </w:t>
      </w:r>
      <w:r w:rsidR="00F17D05" w:rsidRPr="00F17D05">
        <w:rPr>
          <w:rFonts w:ascii="Times-Roman" w:eastAsiaTheme="minorHAnsi" w:hAnsi="Times-Roman" w:cs="Times-Roman"/>
          <w:sz w:val="22"/>
          <w:szCs w:val="22"/>
          <w:lang w:eastAsia="en-US"/>
        </w:rPr>
        <w:t>le versement du complément de rémunération,</w:t>
      </w:r>
      <w:r w:rsidR="008D1D27" w:rsidRPr="00F17D05">
        <w:rPr>
          <w:rFonts w:ascii="Times-Roman" w:eastAsiaTheme="minorHAnsi" w:hAnsi="Times-Roman" w:cs="Times-Roman"/>
          <w:sz w:val="22"/>
          <w:szCs w:val="22"/>
          <w:lang w:eastAsia="en-US"/>
        </w:rPr>
        <w:t xml:space="preserve"> un bilan de l'activité du médecin </w:t>
      </w:r>
      <w:r w:rsidR="00F17D05" w:rsidRPr="00F17D05">
        <w:rPr>
          <w:rFonts w:ascii="Times-Roman" w:eastAsiaTheme="minorHAnsi" w:hAnsi="Times-Roman" w:cs="Times-Roman"/>
          <w:sz w:val="22"/>
          <w:szCs w:val="22"/>
          <w:lang w:eastAsia="en-US"/>
        </w:rPr>
        <w:t xml:space="preserve">faisant état du nombre de patient l'ayant déclaré médecin traitant. </w:t>
      </w:r>
    </w:p>
    <w:p w:rsidR="003F6D83" w:rsidRPr="006F00AF" w:rsidRDefault="003F6D83" w:rsidP="003F6D83">
      <w:pPr>
        <w:autoSpaceDE w:val="0"/>
        <w:autoSpaceDN w:val="0"/>
        <w:adjustRightInd w:val="0"/>
        <w:ind w:left="2127" w:firstLine="709"/>
        <w:jc w:val="both"/>
        <w:rPr>
          <w:rFonts w:ascii="Times-Roman" w:eastAsiaTheme="minorHAnsi" w:hAnsi="Times-Roman" w:cs="Times-Roman"/>
          <w:sz w:val="22"/>
          <w:szCs w:val="22"/>
          <w:lang w:eastAsia="en-US"/>
        </w:rPr>
      </w:pPr>
    </w:p>
    <w:p w:rsidR="006F00AF" w:rsidRPr="006F00AF" w:rsidRDefault="006F00AF" w:rsidP="006F00AF">
      <w:pPr>
        <w:autoSpaceDE w:val="0"/>
        <w:autoSpaceDN w:val="0"/>
        <w:adjustRightInd w:val="0"/>
        <w:jc w:val="both"/>
        <w:rPr>
          <w:rFonts w:ascii="Times-Roman" w:eastAsiaTheme="minorHAnsi" w:hAnsi="Times-Roman" w:cs="Times-Roman"/>
          <w:sz w:val="22"/>
          <w:szCs w:val="22"/>
          <w:lang w:eastAsia="en-US"/>
        </w:rPr>
      </w:pPr>
    </w:p>
    <w:p w:rsidR="006F00AF" w:rsidRDefault="006F00AF" w:rsidP="006F00AF">
      <w:pPr>
        <w:autoSpaceDE w:val="0"/>
        <w:autoSpaceDN w:val="0"/>
        <w:adjustRightInd w:val="0"/>
        <w:jc w:val="both"/>
        <w:rPr>
          <w:rFonts w:ascii="Times-Roman" w:eastAsiaTheme="minorHAnsi" w:hAnsi="Times-Roman" w:cs="Times-Roman"/>
          <w:sz w:val="22"/>
          <w:szCs w:val="22"/>
          <w:lang w:eastAsia="en-US"/>
        </w:rPr>
      </w:pPr>
      <w:r w:rsidRPr="006F00AF">
        <w:rPr>
          <w:rFonts w:ascii="Times-Roman" w:eastAsiaTheme="minorHAnsi" w:hAnsi="Times-Roman" w:cs="Times-Roman"/>
          <w:sz w:val="22"/>
          <w:szCs w:val="22"/>
          <w:lang w:eastAsia="en-US"/>
        </w:rPr>
        <w:t>Le suivi de l’action est placé sous la responsabilité de l’agence régionale de santé qui procède à l’examen des documents d’évaluation et de contrôle</w:t>
      </w:r>
    </w:p>
    <w:p w:rsidR="006F00AF" w:rsidRPr="00FC166F" w:rsidRDefault="006F00AF" w:rsidP="00FC166F">
      <w:pPr>
        <w:autoSpaceDE w:val="0"/>
        <w:autoSpaceDN w:val="0"/>
        <w:adjustRightInd w:val="0"/>
        <w:jc w:val="both"/>
        <w:rPr>
          <w:rFonts w:ascii="Times-Roman" w:eastAsiaTheme="minorHAnsi" w:hAnsi="Times-Roman" w:cs="Times-Roman"/>
          <w:sz w:val="22"/>
          <w:szCs w:val="22"/>
          <w:lang w:eastAsia="en-US"/>
        </w:rPr>
      </w:pPr>
    </w:p>
    <w:p w:rsidR="00FC166F" w:rsidRPr="00FC166F" w:rsidRDefault="006F00AF" w:rsidP="00FC166F">
      <w:pPr>
        <w:autoSpaceDE w:val="0"/>
        <w:autoSpaceDN w:val="0"/>
        <w:adjustRightInd w:val="0"/>
        <w:jc w:val="center"/>
        <w:rPr>
          <w:rFonts w:ascii="Times-Roman" w:eastAsiaTheme="minorHAnsi" w:hAnsi="Times-Roman" w:cs="Times-Roman"/>
          <w:b/>
          <w:sz w:val="22"/>
          <w:szCs w:val="22"/>
          <w:lang w:eastAsia="en-US"/>
        </w:rPr>
      </w:pPr>
      <w:r>
        <w:rPr>
          <w:rFonts w:ascii="Times-Roman" w:eastAsiaTheme="minorHAnsi" w:hAnsi="Times-Roman" w:cs="Times-Roman"/>
          <w:b/>
          <w:sz w:val="22"/>
          <w:szCs w:val="22"/>
          <w:lang w:eastAsia="en-US"/>
        </w:rPr>
        <w:t>Article 10</w:t>
      </w:r>
    </w:p>
    <w:p w:rsidR="00FC166F" w:rsidRPr="00FC166F" w:rsidRDefault="00FC166F" w:rsidP="00FC166F">
      <w:pPr>
        <w:autoSpaceDE w:val="0"/>
        <w:autoSpaceDN w:val="0"/>
        <w:adjustRightInd w:val="0"/>
        <w:jc w:val="center"/>
        <w:rPr>
          <w:rFonts w:ascii="Times-Italic" w:eastAsiaTheme="minorHAnsi" w:hAnsi="Times-Italic" w:cs="Times-Italic"/>
          <w:b/>
          <w:i/>
          <w:iCs/>
          <w:sz w:val="22"/>
          <w:szCs w:val="22"/>
          <w:lang w:eastAsia="en-US"/>
        </w:rPr>
      </w:pPr>
      <w:r w:rsidRPr="00FC166F">
        <w:rPr>
          <w:rFonts w:ascii="Times-Italic" w:eastAsiaTheme="minorHAnsi" w:hAnsi="Times-Italic" w:cs="Times-Italic"/>
          <w:b/>
          <w:i/>
          <w:iCs/>
          <w:sz w:val="22"/>
          <w:szCs w:val="22"/>
          <w:lang w:eastAsia="en-US"/>
        </w:rPr>
        <w:t xml:space="preserve">Résiliation </w:t>
      </w:r>
      <w:r w:rsidR="000B0918">
        <w:rPr>
          <w:rFonts w:ascii="Times-Italic" w:eastAsiaTheme="minorHAnsi" w:hAnsi="Times-Italic" w:cs="Times-Italic"/>
          <w:b/>
          <w:i/>
          <w:iCs/>
          <w:sz w:val="22"/>
          <w:szCs w:val="22"/>
          <w:lang w:eastAsia="en-US"/>
        </w:rPr>
        <w:t>de la convention</w:t>
      </w:r>
    </w:p>
    <w:p w:rsidR="00FC166F" w:rsidRPr="00FC166F" w:rsidRDefault="00B04061" w:rsidP="00FC166F">
      <w:pPr>
        <w:autoSpaceDE w:val="0"/>
        <w:autoSpaceDN w:val="0"/>
        <w:adjustRightInd w:val="0"/>
        <w:spacing w:before="120"/>
        <w:jc w:val="both"/>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10</w:t>
      </w:r>
      <w:r w:rsidR="00FC166F" w:rsidRPr="00FC166F">
        <w:rPr>
          <w:rFonts w:ascii="Times-Roman" w:eastAsiaTheme="minorHAnsi" w:hAnsi="Times-Roman" w:cs="Times-Roman"/>
          <w:sz w:val="22"/>
          <w:szCs w:val="22"/>
          <w:lang w:eastAsia="en-US"/>
        </w:rPr>
        <w:t>.1. Rupture d’adhésion à l’initiative du centre de santé</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Le centre de santé peut à tout moment choisir de ne plus adhérer </w:t>
      </w:r>
      <w:r w:rsidR="000B0918">
        <w:rPr>
          <w:rFonts w:ascii="Times-Roman" w:eastAsiaTheme="minorHAnsi" w:hAnsi="Times-Roman" w:cs="Times-Roman"/>
          <w:sz w:val="22"/>
          <w:szCs w:val="22"/>
          <w:lang w:eastAsia="en-US"/>
        </w:rPr>
        <w:t>à la convention</w:t>
      </w:r>
      <w:r w:rsidRPr="00FC166F">
        <w:rPr>
          <w:rFonts w:ascii="Times-Roman" w:eastAsiaTheme="minorHAnsi" w:hAnsi="Times-Roman" w:cs="Times-Roman"/>
          <w:sz w:val="22"/>
          <w:szCs w:val="22"/>
          <w:lang w:eastAsia="en-US"/>
        </w:rPr>
        <w:t>, ce qui remet en cause son droit au versement du complément de rémunération prévu à l’article 4 du présent contrat.</w:t>
      </w:r>
    </w:p>
    <w:p w:rsidR="00FC166F" w:rsidRPr="00FC166F" w:rsidRDefault="00FC166F" w:rsidP="00FC166F">
      <w:pPr>
        <w:autoSpaceDE w:val="0"/>
        <w:autoSpaceDN w:val="0"/>
        <w:adjustRightInd w:val="0"/>
        <w:spacing w:before="6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Sous réserve de l’observation d’un préavis de deux mois, cette rupture prend effet à la date de réception par l’ARS de la lettre recommandée avec demande d’avis de réception l’informant de cette rupture.</w:t>
      </w:r>
    </w:p>
    <w:p w:rsidR="00FC166F" w:rsidRPr="00FC166F" w:rsidRDefault="00B04061" w:rsidP="00FC166F">
      <w:pPr>
        <w:autoSpaceDE w:val="0"/>
        <w:autoSpaceDN w:val="0"/>
        <w:adjustRightInd w:val="0"/>
        <w:spacing w:before="120" w:after="60"/>
        <w:jc w:val="both"/>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t>10</w:t>
      </w:r>
      <w:r w:rsidR="00FC166F" w:rsidRPr="00FC166F">
        <w:rPr>
          <w:rFonts w:ascii="Times-Roman" w:eastAsiaTheme="minorHAnsi" w:hAnsi="Times-Roman" w:cs="Times-Roman"/>
          <w:sz w:val="22"/>
          <w:szCs w:val="22"/>
          <w:lang w:eastAsia="en-US"/>
        </w:rPr>
        <w:t>.2. Rupture d’adhésion à l’initiative de l’agence régionale de santé</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Lorsque le centre de santé ne respecte </w:t>
      </w:r>
      <w:r w:rsidR="000B0918">
        <w:rPr>
          <w:rFonts w:ascii="Times-Roman" w:eastAsiaTheme="minorHAnsi" w:hAnsi="Times-Roman" w:cs="Times-Roman"/>
          <w:sz w:val="22"/>
          <w:szCs w:val="22"/>
          <w:lang w:eastAsia="en-US"/>
        </w:rPr>
        <w:t>pas les dispositions de la présente convention</w:t>
      </w:r>
      <w:r w:rsidRPr="00FC166F">
        <w:rPr>
          <w:rFonts w:ascii="Times-Roman" w:eastAsiaTheme="minorHAnsi" w:hAnsi="Times-Roman" w:cs="Times-Roman"/>
          <w:sz w:val="22"/>
          <w:szCs w:val="22"/>
          <w:lang w:eastAsia="en-US"/>
        </w:rPr>
        <w:t>, l’ARS l’informe par lettre recommandée avec accusé de réception des faits qui lui sont reprochés.</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Le centre de santé dispose d’un mois à compter de la réception du courrier pour faire connaître ses observations. </w:t>
      </w:r>
    </w:p>
    <w:p w:rsidR="00FC166F" w:rsidRPr="00FC166F" w:rsidRDefault="00FC166F" w:rsidP="00FC166F">
      <w:pPr>
        <w:autoSpaceDE w:val="0"/>
        <w:autoSpaceDN w:val="0"/>
        <w:adjustRightInd w:val="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A l’issue de ce délai, l’agence peut notifier au centre de santé</w:t>
      </w:r>
      <w:r w:rsidRPr="00FC166F">
        <w:rPr>
          <w:rFonts w:ascii="Times-Roman" w:eastAsiaTheme="minorHAnsi" w:hAnsi="Times-Roman" w:cs="Times-Roman"/>
          <w:strike/>
          <w:sz w:val="22"/>
          <w:szCs w:val="22"/>
          <w:lang w:eastAsia="en-US"/>
        </w:rPr>
        <w:t xml:space="preserve"> </w:t>
      </w:r>
      <w:r w:rsidR="000B0918">
        <w:rPr>
          <w:rFonts w:ascii="Times-Roman" w:eastAsiaTheme="minorHAnsi" w:hAnsi="Times-Roman" w:cs="Times-Roman"/>
          <w:sz w:val="22"/>
          <w:szCs w:val="22"/>
          <w:lang w:eastAsia="en-US"/>
        </w:rPr>
        <w:t>la fin de son adhésion à la convention</w:t>
      </w:r>
      <w:r w:rsidRPr="00FC166F">
        <w:rPr>
          <w:rFonts w:ascii="Times-Roman" w:eastAsiaTheme="minorHAnsi" w:hAnsi="Times-Roman" w:cs="Times-Roman"/>
          <w:sz w:val="22"/>
          <w:szCs w:val="22"/>
          <w:lang w:eastAsia="en-US"/>
        </w:rPr>
        <w:t xml:space="preserve"> et la mesure encourue est le non-paiement du complément de r</w:t>
      </w:r>
      <w:r w:rsidR="000B0918">
        <w:rPr>
          <w:rFonts w:ascii="Times-Roman" w:eastAsiaTheme="minorHAnsi" w:hAnsi="Times-Roman" w:cs="Times-Roman"/>
          <w:sz w:val="22"/>
          <w:szCs w:val="22"/>
          <w:lang w:eastAsia="en-US"/>
        </w:rPr>
        <w:t>émunération défini à l’article 3</w:t>
      </w:r>
      <w:r w:rsidRPr="00FC166F">
        <w:rPr>
          <w:rFonts w:ascii="Times-Roman" w:eastAsiaTheme="minorHAnsi" w:hAnsi="Times-Roman" w:cs="Times-Roman"/>
          <w:sz w:val="22"/>
          <w:szCs w:val="22"/>
          <w:lang w:eastAsia="en-US"/>
        </w:rPr>
        <w:t xml:space="preserve"> </w:t>
      </w:r>
      <w:r w:rsidR="000B0918">
        <w:rPr>
          <w:rFonts w:ascii="Times-Roman" w:eastAsiaTheme="minorHAnsi" w:hAnsi="Times-Roman" w:cs="Times-Roman"/>
          <w:sz w:val="22"/>
          <w:szCs w:val="22"/>
          <w:lang w:eastAsia="en-US"/>
        </w:rPr>
        <w:t>de la présente convention.</w:t>
      </w:r>
    </w:p>
    <w:p w:rsidR="00FC166F" w:rsidRPr="00FC166F" w:rsidRDefault="00B04061" w:rsidP="00FC166F">
      <w:pPr>
        <w:autoSpaceDE w:val="0"/>
        <w:autoSpaceDN w:val="0"/>
        <w:adjustRightInd w:val="0"/>
        <w:spacing w:before="120"/>
        <w:jc w:val="both"/>
        <w:rPr>
          <w:rFonts w:ascii="Times-Roman" w:eastAsiaTheme="minorHAnsi" w:hAnsi="Times-Roman" w:cs="Times-Roman"/>
          <w:sz w:val="22"/>
          <w:szCs w:val="22"/>
          <w:lang w:eastAsia="en-US"/>
        </w:rPr>
      </w:pPr>
      <w:r>
        <w:rPr>
          <w:rFonts w:ascii="Times-Roman" w:eastAsiaTheme="minorHAnsi" w:hAnsi="Times-Roman" w:cs="Times-Roman"/>
          <w:sz w:val="22"/>
          <w:szCs w:val="22"/>
          <w:lang w:eastAsia="en-US"/>
        </w:rPr>
        <w:lastRenderedPageBreak/>
        <w:t>10</w:t>
      </w:r>
      <w:r w:rsidR="00FC166F" w:rsidRPr="00FC166F">
        <w:rPr>
          <w:rFonts w:ascii="Times-Roman" w:eastAsiaTheme="minorHAnsi" w:hAnsi="Times-Roman" w:cs="Times-Roman"/>
          <w:sz w:val="22"/>
          <w:szCs w:val="22"/>
          <w:lang w:eastAsia="en-US"/>
        </w:rPr>
        <w:t>.3. Lorsque, du fait du centre de santé , les conditions d’exercice requises pour prétendre au versement du complément de rémunération prévu à l’article 4 du présent contrat ne sont plus réunies, le contrat est résilié sans préavis.</w:t>
      </w:r>
    </w:p>
    <w:p w:rsidR="00FC166F" w:rsidRPr="00FC166F" w:rsidRDefault="00FC166F" w:rsidP="00FC166F">
      <w:pPr>
        <w:autoSpaceDE w:val="0"/>
        <w:autoSpaceDN w:val="0"/>
        <w:adjustRightInd w:val="0"/>
        <w:spacing w:before="120"/>
        <w:jc w:val="both"/>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spacing w:before="120"/>
        <w:jc w:val="both"/>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L’ARS peut procéder, le cas échéant, à la récupération des sommes indûment versées.</w:t>
      </w: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tabs>
          <w:tab w:val="left" w:pos="4962"/>
        </w:tabs>
        <w:autoSpaceDE w:val="0"/>
        <w:autoSpaceDN w:val="0"/>
        <w:adjustRightInd w:val="0"/>
        <w:rPr>
          <w:rFonts w:ascii="Times-Roman" w:eastAsiaTheme="minorHAnsi" w:hAnsi="Times-Roman" w:cs="Times-Roman"/>
          <w:sz w:val="22"/>
          <w:szCs w:val="22"/>
          <w:lang w:eastAsia="en-US"/>
        </w:rPr>
      </w:pPr>
      <w:r w:rsidRPr="00FC166F">
        <w:rPr>
          <w:rFonts w:ascii="Times-Roman" w:eastAsiaTheme="minorHAnsi" w:hAnsi="Times-Roman" w:cs="Times-Roman"/>
          <w:sz w:val="22"/>
          <w:szCs w:val="22"/>
          <w:lang w:eastAsia="en-US"/>
        </w:rPr>
        <w:t xml:space="preserve">A…………………………………….. </w:t>
      </w:r>
      <w:r w:rsidRPr="00FC166F">
        <w:rPr>
          <w:rFonts w:ascii="Times-Roman" w:eastAsiaTheme="minorHAnsi" w:hAnsi="Times-Roman" w:cs="Times-Roman"/>
          <w:sz w:val="22"/>
          <w:szCs w:val="22"/>
          <w:lang w:eastAsia="en-US"/>
        </w:rPr>
        <w:tab/>
      </w:r>
      <w:proofErr w:type="gramStart"/>
      <w:r w:rsidRPr="00FC166F">
        <w:rPr>
          <w:rFonts w:ascii="Times-Roman" w:eastAsiaTheme="minorHAnsi" w:hAnsi="Times-Roman" w:cs="Times-Roman"/>
          <w:sz w:val="22"/>
          <w:szCs w:val="22"/>
          <w:lang w:eastAsia="en-US"/>
        </w:rPr>
        <w:t>le</w:t>
      </w:r>
      <w:proofErr w:type="gramEnd"/>
      <w:r w:rsidRPr="00FC166F">
        <w:rPr>
          <w:rFonts w:ascii="Times-Roman" w:eastAsiaTheme="minorHAnsi" w:hAnsi="Times-Roman" w:cs="Times-Roman"/>
          <w:sz w:val="22"/>
          <w:szCs w:val="22"/>
          <w:lang w:eastAsia="en-US"/>
        </w:rPr>
        <w:t>,………………………….</w:t>
      </w: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rPr>
          <w:rFonts w:ascii="Times-Roman" w:eastAsiaTheme="minorHAnsi" w:hAnsi="Times-Roman" w:cs="Times-Roman"/>
          <w:sz w:val="22"/>
          <w:szCs w:val="22"/>
          <w:lang w:eastAsia="en-US"/>
        </w:rPr>
      </w:pPr>
    </w:p>
    <w:p w:rsidR="00FC166F" w:rsidRPr="00FC166F" w:rsidRDefault="00FC166F" w:rsidP="00FC166F">
      <w:pPr>
        <w:autoSpaceDE w:val="0"/>
        <w:autoSpaceDN w:val="0"/>
        <w:adjustRightInd w:val="0"/>
        <w:rPr>
          <w:rFonts w:ascii="Times-Roman" w:eastAsiaTheme="minorHAnsi" w:hAnsi="Times-Roman" w:cs="Times-Roman"/>
          <w:sz w:val="22"/>
          <w:szCs w:val="22"/>
          <w:highlight w:val="yellow"/>
          <w:lang w:eastAsia="en-US"/>
        </w:rPr>
      </w:pPr>
      <w:r w:rsidRPr="00FC166F">
        <w:rPr>
          <w:rFonts w:ascii="Times-Roman" w:eastAsiaTheme="minorHAnsi" w:hAnsi="Times-Roman" w:cs="Times-Roman"/>
          <w:sz w:val="22"/>
          <w:szCs w:val="22"/>
          <w:lang w:eastAsia="en-US"/>
        </w:rPr>
        <w:t xml:space="preserve">     La directrice générale</w:t>
      </w:r>
      <w:r w:rsidRPr="00FC166F">
        <w:rPr>
          <w:rFonts w:ascii="Times-Roman" w:eastAsiaTheme="minorHAnsi" w:hAnsi="Times-Roman" w:cs="Times-Roman"/>
          <w:sz w:val="22"/>
          <w:szCs w:val="22"/>
          <w:lang w:eastAsia="en-US"/>
        </w:rPr>
        <w:tab/>
      </w:r>
      <w:r w:rsidRPr="00FC166F">
        <w:rPr>
          <w:rFonts w:ascii="Times-Roman" w:eastAsiaTheme="minorHAnsi" w:hAnsi="Times-Roman" w:cs="Times-Roman"/>
          <w:sz w:val="22"/>
          <w:szCs w:val="22"/>
          <w:lang w:eastAsia="en-US"/>
        </w:rPr>
        <w:tab/>
      </w:r>
      <w:r w:rsidRPr="00FC166F">
        <w:rPr>
          <w:rFonts w:ascii="Times-Roman" w:eastAsiaTheme="minorHAnsi" w:hAnsi="Times-Roman" w:cs="Times-Roman"/>
          <w:sz w:val="22"/>
          <w:szCs w:val="22"/>
          <w:lang w:eastAsia="en-US"/>
        </w:rPr>
        <w:tab/>
      </w:r>
      <w:r w:rsidRPr="00FC166F">
        <w:rPr>
          <w:rFonts w:ascii="Times-Roman" w:eastAsiaTheme="minorHAnsi" w:hAnsi="Times-Roman" w:cs="Times-Roman"/>
          <w:sz w:val="22"/>
          <w:szCs w:val="22"/>
          <w:lang w:eastAsia="en-US"/>
        </w:rPr>
        <w:tab/>
        <w:t>Le centre de santé de …</w:t>
      </w:r>
    </w:p>
    <w:p w:rsidR="005D5C1F" w:rsidRPr="00FC166F" w:rsidRDefault="00FC166F" w:rsidP="00FC166F">
      <w:pPr>
        <w:spacing w:after="200" w:line="276" w:lineRule="auto"/>
        <w:rPr>
          <w:rFonts w:ascii="Times-Roman" w:eastAsiaTheme="minorHAnsi" w:hAnsi="Times-Roman" w:cs="Times-Roman"/>
          <w:sz w:val="22"/>
          <w:szCs w:val="22"/>
          <w:highlight w:val="yellow"/>
          <w:lang w:eastAsia="en-US"/>
        </w:rPr>
      </w:pPr>
      <w:r w:rsidRPr="00FC166F">
        <w:rPr>
          <w:rFonts w:ascii="Times-Roman" w:eastAsiaTheme="minorHAnsi" w:hAnsi="Times-Roman" w:cs="Times-Roman"/>
          <w:sz w:val="22"/>
          <w:szCs w:val="22"/>
          <w:highlight w:val="yellow"/>
          <w:lang w:eastAsia="en-US"/>
        </w:rPr>
        <w:br w:type="page"/>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5D5C1F" w:rsidRPr="005D5C1F" w:rsidTr="00BF43C1">
        <w:tc>
          <w:tcPr>
            <w:tcW w:w="7630" w:type="dxa"/>
            <w:shd w:val="clear" w:color="auto" w:fill="FFCC00"/>
          </w:tcPr>
          <w:p w:rsidR="005D5C1F" w:rsidRPr="005D5C1F" w:rsidRDefault="005D5C1F" w:rsidP="005D5C1F">
            <w:pPr>
              <w:ind w:left="1843" w:hanging="1843"/>
              <w:rPr>
                <w:b/>
                <w:color w:val="0F243E" w:themeColor="text2" w:themeShade="80"/>
                <w:sz w:val="32"/>
                <w:szCs w:val="28"/>
                <w14:shadow w14:blurRad="50800" w14:dist="38100" w14:dir="2700000" w14:sx="100000" w14:sy="100000" w14:kx="0" w14:ky="0" w14:algn="tl">
                  <w14:srgbClr w14:val="000000">
                    <w14:alpha w14:val="60000"/>
                  </w14:srgbClr>
                </w14:shadow>
              </w:rPr>
            </w:pPr>
            <w:r w:rsidRPr="005D5C1F">
              <w:rPr>
                <w:b/>
                <w:color w:val="0F243E" w:themeColor="text2" w:themeShade="80"/>
                <w:sz w:val="32"/>
                <w:szCs w:val="28"/>
                <w14:shadow w14:blurRad="50800" w14:dist="38100" w14:dir="2700000" w14:sx="100000" w14:sy="100000" w14:kx="0" w14:ky="0" w14:algn="tl">
                  <w14:srgbClr w14:val="000000">
                    <w14:alpha w14:val="60000"/>
                  </w14:srgbClr>
                </w14:shadow>
              </w:rPr>
              <w:lastRenderedPageBreak/>
              <w:t>Annexe 1. Rémunération complémentaire de référence pour un temps plein</w:t>
            </w:r>
          </w:p>
        </w:tc>
        <w:tc>
          <w:tcPr>
            <w:tcW w:w="2160" w:type="dxa"/>
            <w:shd w:val="clear" w:color="auto" w:fill="FFCC00"/>
          </w:tcPr>
          <w:p w:rsidR="005D5C1F" w:rsidRPr="005D5C1F" w:rsidRDefault="005D5C1F" w:rsidP="005D5C1F">
            <w:pPr>
              <w:ind w:left="1843" w:hanging="1843"/>
              <w:rPr>
                <w:b/>
                <w:color w:val="0F243E" w:themeColor="text2" w:themeShade="80"/>
                <w:sz w:val="32"/>
                <w:szCs w:val="28"/>
                <w14:shadow w14:blurRad="50800" w14:dist="38100" w14:dir="2700000" w14:sx="100000" w14:sy="100000" w14:kx="0" w14:ky="0" w14:algn="tl">
                  <w14:srgbClr w14:val="000000">
                    <w14:alpha w14:val="60000"/>
                  </w14:srgbClr>
                </w14:shadow>
              </w:rPr>
            </w:pPr>
          </w:p>
        </w:tc>
      </w:tr>
    </w:tbl>
    <w:p w:rsidR="00FC166F" w:rsidRDefault="00FC166F" w:rsidP="00FC166F">
      <w:pPr>
        <w:spacing w:after="200" w:line="276" w:lineRule="auto"/>
        <w:rPr>
          <w:rFonts w:ascii="Times-Roman" w:eastAsiaTheme="minorHAnsi" w:hAnsi="Times-Roman" w:cs="Times-Roman"/>
          <w:sz w:val="22"/>
          <w:szCs w:val="22"/>
          <w:highlight w:val="yellow"/>
          <w:lang w:eastAsia="en-US"/>
        </w:rPr>
      </w:pPr>
    </w:p>
    <w:p w:rsidR="005D5C1F" w:rsidRPr="005D5C1F" w:rsidRDefault="005D5C1F" w:rsidP="005D5C1F">
      <w:pPr>
        <w:autoSpaceDE w:val="0"/>
        <w:autoSpaceDN w:val="0"/>
        <w:adjustRightInd w:val="0"/>
        <w:rPr>
          <w:rFonts w:ascii="Arial" w:eastAsiaTheme="minorHAnsi" w:hAnsi="Arial" w:cs="Arial"/>
          <w:lang w:eastAsia="en-US"/>
        </w:rPr>
      </w:pPr>
      <w:r w:rsidRPr="005D5C1F">
        <w:rPr>
          <w:rFonts w:ascii="Arial" w:eastAsiaTheme="minorHAnsi" w:hAnsi="Arial" w:cs="Arial"/>
          <w:u w:val="single"/>
          <w:lang w:eastAsia="en-US"/>
        </w:rPr>
        <w:t>Tableau qui explicite la situation d'un médecin embauché à temps complet pendant les 4 premiers mois et au-delà en fonction de son activité</w:t>
      </w:r>
    </w:p>
    <w:p w:rsidR="005D5C1F" w:rsidRPr="005D5C1F" w:rsidRDefault="005D5C1F" w:rsidP="005D5C1F">
      <w:pPr>
        <w:autoSpaceDE w:val="0"/>
        <w:autoSpaceDN w:val="0"/>
        <w:adjustRightInd w:val="0"/>
        <w:jc w:val="center"/>
        <w:rPr>
          <w:rFonts w:ascii="Arial" w:eastAsiaTheme="minorHAnsi" w:hAnsi="Arial" w:cs="Arial"/>
          <w:lang w:eastAsia="en-US"/>
        </w:rPr>
      </w:pPr>
    </w:p>
    <w:tbl>
      <w:tblPr>
        <w:tblStyle w:val="Grilledutableau1"/>
        <w:tblW w:w="0" w:type="auto"/>
        <w:tblLook w:val="04A0" w:firstRow="1" w:lastRow="0" w:firstColumn="1" w:lastColumn="0" w:noHBand="0" w:noVBand="1"/>
      </w:tblPr>
      <w:tblGrid>
        <w:gridCol w:w="2884"/>
        <w:gridCol w:w="3321"/>
        <w:gridCol w:w="3081"/>
      </w:tblGrid>
      <w:tr w:rsidR="005D5C1F" w:rsidRPr="005D5C1F" w:rsidTr="00BF43C1">
        <w:tc>
          <w:tcPr>
            <w:tcW w:w="2949"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Niveau de rémunération garanti</w:t>
            </w:r>
          </w:p>
        </w:tc>
        <w:tc>
          <w:tcPr>
            <w:tcW w:w="3384"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300 consultations/ mois</w:t>
            </w:r>
          </w:p>
          <w:p w:rsidR="005D5C1F" w:rsidRPr="005D5C1F" w:rsidRDefault="005D5C1F" w:rsidP="005D5C1F">
            <w:pPr>
              <w:autoSpaceDE w:val="0"/>
              <w:autoSpaceDN w:val="0"/>
              <w:adjustRightInd w:val="0"/>
              <w:jc w:val="both"/>
              <w:rPr>
                <w:rFonts w:ascii="Arial" w:hAnsi="Arial" w:cs="Arial"/>
              </w:rPr>
            </w:pPr>
          </w:p>
        </w:tc>
        <w:tc>
          <w:tcPr>
            <w:tcW w:w="3167"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6900€ brut</w:t>
            </w:r>
          </w:p>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300 * 23€ pour 35h (1 ETP)</w:t>
            </w:r>
          </w:p>
        </w:tc>
      </w:tr>
      <w:tr w:rsidR="005D5C1F" w:rsidRPr="005D5C1F" w:rsidTr="00BF43C1">
        <w:tc>
          <w:tcPr>
            <w:tcW w:w="2949"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Seuil minimal d'activité</w:t>
            </w:r>
          </w:p>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pendant les 4 premiers mois</w:t>
            </w:r>
          </w:p>
        </w:tc>
        <w:tc>
          <w:tcPr>
            <w:tcW w:w="3384"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 xml:space="preserve">De 100 à 165 consultations/mois </w:t>
            </w:r>
          </w:p>
        </w:tc>
        <w:tc>
          <w:tcPr>
            <w:tcW w:w="3167"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3795 € brut</w:t>
            </w:r>
          </w:p>
        </w:tc>
      </w:tr>
      <w:tr w:rsidR="005D5C1F" w:rsidRPr="005D5C1F" w:rsidTr="00BF43C1">
        <w:tc>
          <w:tcPr>
            <w:tcW w:w="2949" w:type="dxa"/>
          </w:tcPr>
          <w:p w:rsidR="005D5C1F" w:rsidRPr="005D5C1F" w:rsidRDefault="005D5C1F" w:rsidP="005D5C1F">
            <w:pPr>
              <w:autoSpaceDE w:val="0"/>
              <w:autoSpaceDN w:val="0"/>
              <w:adjustRightInd w:val="0"/>
              <w:rPr>
                <w:rFonts w:ascii="Arial" w:hAnsi="Arial" w:cs="Arial"/>
              </w:rPr>
            </w:pPr>
            <w:r w:rsidRPr="005D5C1F">
              <w:rPr>
                <w:rFonts w:ascii="Arial" w:hAnsi="Arial" w:cs="Arial"/>
              </w:rPr>
              <w:t>Seuil minimal d'activité</w:t>
            </w:r>
          </w:p>
          <w:p w:rsidR="005D5C1F" w:rsidRPr="005D5C1F" w:rsidRDefault="005D5C1F" w:rsidP="005D5C1F">
            <w:pPr>
              <w:autoSpaceDE w:val="0"/>
              <w:autoSpaceDN w:val="0"/>
              <w:adjustRightInd w:val="0"/>
              <w:rPr>
                <w:rFonts w:ascii="Arial" w:hAnsi="Arial" w:cs="Arial"/>
              </w:rPr>
            </w:pPr>
            <w:r w:rsidRPr="005D5C1F">
              <w:rPr>
                <w:rFonts w:ascii="Arial" w:hAnsi="Arial" w:cs="Arial"/>
              </w:rPr>
              <w:t>au-delà des 4 premiers mois</w:t>
            </w:r>
          </w:p>
        </w:tc>
        <w:tc>
          <w:tcPr>
            <w:tcW w:w="3384"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 xml:space="preserve">165 consultations/mois </w:t>
            </w:r>
          </w:p>
        </w:tc>
        <w:tc>
          <w:tcPr>
            <w:tcW w:w="3167"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 xml:space="preserve">3 795 € brut </w:t>
            </w:r>
          </w:p>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(165*23€)</w:t>
            </w:r>
          </w:p>
        </w:tc>
      </w:tr>
      <w:tr w:rsidR="005D5C1F" w:rsidRPr="005D5C1F" w:rsidTr="00BF43C1">
        <w:tc>
          <w:tcPr>
            <w:tcW w:w="2949" w:type="dxa"/>
          </w:tcPr>
          <w:p w:rsidR="005D5C1F" w:rsidRPr="005D5C1F" w:rsidRDefault="005D5C1F" w:rsidP="005D5C1F">
            <w:pPr>
              <w:autoSpaceDE w:val="0"/>
              <w:autoSpaceDN w:val="0"/>
              <w:adjustRightInd w:val="0"/>
              <w:rPr>
                <w:rFonts w:ascii="Arial" w:hAnsi="Arial" w:cs="Arial"/>
              </w:rPr>
            </w:pPr>
            <w:r w:rsidRPr="005D5C1F">
              <w:rPr>
                <w:rFonts w:ascii="Arial" w:hAnsi="Arial" w:cs="Arial"/>
              </w:rPr>
              <w:t>Complément maximum de rémunération</w:t>
            </w:r>
          </w:p>
        </w:tc>
        <w:tc>
          <w:tcPr>
            <w:tcW w:w="3384" w:type="dxa"/>
          </w:tcPr>
          <w:p w:rsidR="005D5C1F" w:rsidRPr="005D5C1F" w:rsidRDefault="005D5C1F" w:rsidP="005D5C1F">
            <w:pPr>
              <w:autoSpaceDE w:val="0"/>
              <w:autoSpaceDN w:val="0"/>
              <w:adjustRightInd w:val="0"/>
              <w:jc w:val="both"/>
              <w:rPr>
                <w:rFonts w:ascii="Arial" w:hAnsi="Arial" w:cs="Arial"/>
              </w:rPr>
            </w:pPr>
          </w:p>
        </w:tc>
        <w:tc>
          <w:tcPr>
            <w:tcW w:w="3167" w:type="dxa"/>
          </w:tcPr>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3 105 € brut (6900</w:t>
            </w:r>
            <w:r w:rsidRPr="005D5C1F">
              <w:rPr>
                <w:rFonts w:ascii="Arial" w:hAnsi="Arial" w:cs="Arial"/>
                <w:vertAlign w:val="superscript"/>
              </w:rPr>
              <w:t xml:space="preserve"> </w:t>
            </w:r>
            <w:r w:rsidRPr="005D5C1F">
              <w:rPr>
                <w:rFonts w:ascii="Arial" w:hAnsi="Arial" w:cs="Arial"/>
              </w:rPr>
              <w:t>€ - 3795 €)</w:t>
            </w:r>
          </w:p>
        </w:tc>
      </w:tr>
    </w:tbl>
    <w:p w:rsidR="005D5C1F" w:rsidRPr="005D5C1F" w:rsidRDefault="005D5C1F" w:rsidP="005D5C1F">
      <w:pPr>
        <w:autoSpaceDE w:val="0"/>
        <w:autoSpaceDN w:val="0"/>
        <w:adjustRightInd w:val="0"/>
        <w:rPr>
          <w:rFonts w:ascii="Arial" w:eastAsiaTheme="minorHAnsi" w:hAnsi="Arial" w:cs="Arial"/>
          <w:lang w:eastAsia="en-US"/>
        </w:rPr>
      </w:pPr>
    </w:p>
    <w:p w:rsidR="005D5C1F" w:rsidRPr="005D5C1F" w:rsidRDefault="005D5C1F" w:rsidP="005D5C1F">
      <w:pPr>
        <w:autoSpaceDE w:val="0"/>
        <w:autoSpaceDN w:val="0"/>
        <w:adjustRightInd w:val="0"/>
        <w:jc w:val="both"/>
        <w:rPr>
          <w:rFonts w:ascii="Arial" w:hAnsi="Arial" w:cs="Arial"/>
          <w:highlight w:val="yellow"/>
        </w:rPr>
      </w:pPr>
    </w:p>
    <w:p w:rsidR="005D5C1F" w:rsidRPr="005D5C1F" w:rsidRDefault="005D5C1F" w:rsidP="005D5C1F">
      <w:pPr>
        <w:autoSpaceDE w:val="0"/>
        <w:autoSpaceDN w:val="0"/>
        <w:adjustRightInd w:val="0"/>
        <w:jc w:val="both"/>
        <w:rPr>
          <w:rFonts w:ascii="Arial" w:hAnsi="Arial" w:cs="Arial"/>
          <w:i/>
        </w:rPr>
      </w:pPr>
      <w:r w:rsidRPr="005D5C1F">
        <w:rPr>
          <w:rFonts w:ascii="Arial" w:hAnsi="Arial" w:cs="Arial"/>
          <w:i/>
        </w:rPr>
        <w:t>Exemple :</w:t>
      </w:r>
    </w:p>
    <w:p w:rsidR="005D5C1F" w:rsidRPr="005D5C1F" w:rsidRDefault="005D5C1F" w:rsidP="005D5C1F">
      <w:pPr>
        <w:autoSpaceDE w:val="0"/>
        <w:autoSpaceDN w:val="0"/>
        <w:adjustRightInd w:val="0"/>
        <w:jc w:val="both"/>
        <w:rPr>
          <w:rFonts w:ascii="Arial" w:hAnsi="Arial" w:cs="Arial"/>
          <w:i/>
        </w:rPr>
      </w:pPr>
    </w:p>
    <w:p w:rsidR="005D5C1F" w:rsidRPr="005D5C1F" w:rsidRDefault="005D5C1F" w:rsidP="005D5C1F">
      <w:pPr>
        <w:autoSpaceDE w:val="0"/>
        <w:autoSpaceDN w:val="0"/>
        <w:adjustRightInd w:val="0"/>
        <w:jc w:val="both"/>
        <w:rPr>
          <w:rFonts w:ascii="Arial" w:hAnsi="Arial" w:cs="Arial"/>
          <w:i/>
        </w:rPr>
      </w:pPr>
    </w:p>
    <w:p w:rsidR="005D5C1F" w:rsidRPr="005D5C1F" w:rsidRDefault="005D5C1F" w:rsidP="005D5C1F">
      <w:pPr>
        <w:autoSpaceDE w:val="0"/>
        <w:autoSpaceDN w:val="0"/>
        <w:adjustRightInd w:val="0"/>
        <w:jc w:val="both"/>
        <w:rPr>
          <w:rFonts w:ascii="Arial" w:hAnsi="Arial" w:cs="Arial"/>
        </w:rPr>
      </w:pPr>
      <w:r w:rsidRPr="005D5C1F">
        <w:rPr>
          <w:rFonts w:ascii="Arial" w:hAnsi="Arial" w:cs="Arial"/>
        </w:rPr>
        <w:t>Pour 200 consultations réalisées, le complément de rémunération est de (300-200)*23€ soit 2300 € ou 6900 € - (200*23 €) = 2300 €</w:t>
      </w:r>
    </w:p>
    <w:p w:rsidR="005D5C1F" w:rsidRPr="005D5C1F" w:rsidRDefault="005D5C1F" w:rsidP="005D5C1F">
      <w:pPr>
        <w:spacing w:before="100" w:beforeAutospacing="1" w:after="100" w:afterAutospacing="1"/>
        <w:contextualSpacing/>
        <w:rPr>
          <w:rFonts w:ascii="Arial" w:hAnsi="Arial" w:cs="Arial"/>
          <w:lang w:eastAsia="ar-SA"/>
        </w:rPr>
      </w:pPr>
      <w:r w:rsidRPr="005D5C1F">
        <w:rPr>
          <w:rFonts w:ascii="Arial" w:hAnsi="Arial" w:cs="Arial"/>
          <w:lang w:eastAsia="ar-SA"/>
        </w:rPr>
        <w:t xml:space="preserve">Le centre de santé reçoit le nombre de consultations non réalisé soit : (300 – </w:t>
      </w:r>
      <w:proofErr w:type="spellStart"/>
      <w:r w:rsidRPr="005D5C1F">
        <w:rPr>
          <w:rFonts w:ascii="Arial" w:hAnsi="Arial" w:cs="Arial"/>
          <w:lang w:eastAsia="ar-SA"/>
        </w:rPr>
        <w:t>nbr</w:t>
      </w:r>
      <w:proofErr w:type="spellEnd"/>
      <w:r w:rsidRPr="005D5C1F">
        <w:rPr>
          <w:rFonts w:ascii="Arial" w:hAnsi="Arial" w:cs="Arial"/>
          <w:lang w:eastAsia="ar-SA"/>
        </w:rPr>
        <w:t xml:space="preserve"> C réalisé) x 23 euros avec un montant maximum de 3 105 € par mois.</w:t>
      </w:r>
    </w:p>
    <w:p w:rsidR="005D5C1F" w:rsidRPr="005D5C1F" w:rsidRDefault="005D5C1F" w:rsidP="005D5C1F">
      <w:pPr>
        <w:autoSpaceDE w:val="0"/>
        <w:autoSpaceDN w:val="0"/>
        <w:adjustRightInd w:val="0"/>
        <w:jc w:val="both"/>
        <w:rPr>
          <w:rFonts w:ascii="Arial" w:hAnsi="Arial" w:cs="Arial"/>
          <w:lang w:eastAsia="ar-SA"/>
        </w:rPr>
      </w:pPr>
      <w:r w:rsidRPr="005D5C1F">
        <w:rPr>
          <w:rFonts w:ascii="Arial" w:hAnsi="Arial" w:cs="Arial"/>
          <w:lang w:eastAsia="ar-SA"/>
        </w:rPr>
        <w:t>Les compléments de rémunération versés aux centres de santé éligibles sont financés par le FIR de manière mensuelle.</w:t>
      </w:r>
    </w:p>
    <w:p w:rsidR="005D5C1F" w:rsidRPr="005D5C1F" w:rsidRDefault="005D5C1F" w:rsidP="00FC166F">
      <w:pPr>
        <w:spacing w:after="200" w:line="276" w:lineRule="auto"/>
        <w:rPr>
          <w:rFonts w:ascii="Arial" w:eastAsiaTheme="minorHAnsi" w:hAnsi="Arial" w:cs="Arial"/>
          <w:highlight w:val="yellow"/>
          <w:lang w:eastAsia="en-US"/>
        </w:rPr>
      </w:pPr>
    </w:p>
    <w:p w:rsidR="005D5C1F" w:rsidRDefault="005D5C1F">
      <w:pPr>
        <w:rPr>
          <w:rFonts w:ascii="Times-Roman" w:eastAsiaTheme="minorHAnsi" w:hAnsi="Times-Roman" w:cs="Times-Roman"/>
          <w:sz w:val="22"/>
          <w:szCs w:val="22"/>
          <w:highlight w:val="yellow"/>
          <w:lang w:eastAsia="en-US"/>
        </w:rPr>
      </w:pPr>
      <w:r>
        <w:rPr>
          <w:rFonts w:ascii="Times-Roman" w:eastAsiaTheme="minorHAnsi" w:hAnsi="Times-Roman" w:cs="Times-Roman"/>
          <w:sz w:val="22"/>
          <w:szCs w:val="22"/>
          <w:highlight w:val="yellow"/>
          <w:lang w:eastAsia="en-US"/>
        </w:rPr>
        <w:br w:type="page"/>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5D5C1F" w:rsidRPr="005D5C1F" w:rsidTr="00BF43C1">
        <w:tc>
          <w:tcPr>
            <w:tcW w:w="7630" w:type="dxa"/>
            <w:shd w:val="clear" w:color="auto" w:fill="FFCC00"/>
          </w:tcPr>
          <w:p w:rsidR="005D5C1F" w:rsidRPr="005D5C1F" w:rsidRDefault="005D5C1F" w:rsidP="005D5C1F">
            <w:pPr>
              <w:ind w:left="1843" w:hanging="1843"/>
              <w:rPr>
                <w:b/>
                <w:color w:val="0F243E" w:themeColor="text2" w:themeShade="80"/>
                <w:sz w:val="32"/>
                <w:szCs w:val="28"/>
                <w14:shadow w14:blurRad="50800" w14:dist="38100" w14:dir="2700000" w14:sx="100000" w14:sy="100000" w14:kx="0" w14:ky="0" w14:algn="tl">
                  <w14:srgbClr w14:val="000000">
                    <w14:alpha w14:val="60000"/>
                  </w14:srgbClr>
                </w14:shadow>
              </w:rPr>
            </w:pPr>
            <w:r w:rsidRPr="005D5C1F">
              <w:rPr>
                <w:b/>
                <w:color w:val="0F243E" w:themeColor="text2" w:themeShade="80"/>
                <w:sz w:val="32"/>
                <w:szCs w:val="28"/>
                <w14:shadow w14:blurRad="50800" w14:dist="38100" w14:dir="2700000" w14:sx="100000" w14:sy="100000" w14:kx="0" w14:ky="0" w14:algn="tl">
                  <w14:srgbClr w14:val="000000">
                    <w14:alpha w14:val="60000"/>
                  </w14:srgbClr>
                </w14:shadow>
              </w:rPr>
              <w:lastRenderedPageBreak/>
              <w:t>Annexe 2. Bornes de référence et explications pour le calcul de la rémunération complémentaire</w:t>
            </w:r>
          </w:p>
        </w:tc>
        <w:tc>
          <w:tcPr>
            <w:tcW w:w="2160" w:type="dxa"/>
            <w:shd w:val="clear" w:color="auto" w:fill="FFCC00"/>
          </w:tcPr>
          <w:p w:rsidR="005D5C1F" w:rsidRPr="005D5C1F" w:rsidRDefault="005D5C1F" w:rsidP="005D5C1F">
            <w:pPr>
              <w:ind w:left="1843" w:hanging="1843"/>
              <w:rPr>
                <w:b/>
                <w:color w:val="0F243E" w:themeColor="text2" w:themeShade="80"/>
                <w:sz w:val="32"/>
                <w:szCs w:val="28"/>
                <w14:shadow w14:blurRad="50800" w14:dist="38100" w14:dir="2700000" w14:sx="100000" w14:sy="100000" w14:kx="0" w14:ky="0" w14:algn="tl">
                  <w14:srgbClr w14:val="000000">
                    <w14:alpha w14:val="60000"/>
                  </w14:srgbClr>
                </w14:shadow>
              </w:rPr>
            </w:pPr>
          </w:p>
        </w:tc>
      </w:tr>
    </w:tbl>
    <w:p w:rsidR="005D5C1F" w:rsidRDefault="005D5C1F" w:rsidP="00FC166F">
      <w:pPr>
        <w:spacing w:after="200" w:line="276" w:lineRule="auto"/>
        <w:rPr>
          <w:rFonts w:ascii="Times-Roman" w:eastAsiaTheme="minorHAnsi" w:hAnsi="Times-Roman" w:cs="Times-Roman"/>
          <w:sz w:val="22"/>
          <w:szCs w:val="22"/>
          <w:highlight w:val="yellow"/>
          <w:lang w:eastAsia="en-US"/>
        </w:rPr>
      </w:pPr>
    </w:p>
    <w:p w:rsidR="005D5C1F" w:rsidRDefault="005D5C1F" w:rsidP="00FC166F">
      <w:pPr>
        <w:spacing w:after="200" w:line="276" w:lineRule="auto"/>
        <w:rPr>
          <w:rFonts w:ascii="Times-Roman" w:eastAsiaTheme="minorHAnsi" w:hAnsi="Times-Roman" w:cs="Times-Roman"/>
          <w:sz w:val="22"/>
          <w:szCs w:val="22"/>
          <w:highlight w:val="yellow"/>
          <w:lang w:eastAsia="en-US"/>
        </w:rPr>
      </w:pPr>
    </w:p>
    <w:tbl>
      <w:tblPr>
        <w:tblStyle w:val="Grilledutableau2"/>
        <w:tblW w:w="0" w:type="auto"/>
        <w:tblLook w:val="04A0" w:firstRow="1" w:lastRow="0" w:firstColumn="1" w:lastColumn="0" w:noHBand="0" w:noVBand="1"/>
      </w:tblPr>
      <w:tblGrid>
        <w:gridCol w:w="2303"/>
        <w:gridCol w:w="2303"/>
        <w:gridCol w:w="2303"/>
        <w:gridCol w:w="2303"/>
      </w:tblGrid>
      <w:tr w:rsidR="005D5C1F" w:rsidRPr="005D5C1F" w:rsidTr="00BF43C1">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Temps de travail par semaine</w:t>
            </w:r>
          </w:p>
        </w:tc>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Seuil minimum de consultation/ mois</w:t>
            </w:r>
          </w:p>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(bornes basses)</w:t>
            </w:r>
          </w:p>
        </w:tc>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Plafond maximum de consultation/mois</w:t>
            </w:r>
          </w:p>
        </w:tc>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Complémente de rémunération maximum par mois</w:t>
            </w:r>
          </w:p>
        </w:tc>
      </w:tr>
      <w:tr w:rsidR="005D5C1F" w:rsidRPr="005D5C1F" w:rsidTr="00BF43C1">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 xml:space="preserve">+ de </w:t>
            </w:r>
            <w:r w:rsidRPr="005D5C1F">
              <w:rPr>
                <w:rFonts w:ascii="Times New Roman" w:hAnsi="Times New Roman"/>
                <w:b/>
                <w:lang w:eastAsia="ar-SA"/>
              </w:rPr>
              <w:t>28h</w:t>
            </w:r>
          </w:p>
        </w:tc>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b/>
                <w:lang w:eastAsia="ar-SA"/>
              </w:rPr>
              <w:t>100</w:t>
            </w:r>
            <w:r w:rsidRPr="005D5C1F">
              <w:rPr>
                <w:rFonts w:ascii="Times New Roman" w:hAnsi="Times New Roman"/>
                <w:lang w:eastAsia="ar-SA"/>
              </w:rPr>
              <w:t xml:space="preserve"> (seuil de 100 ne vaut que pour les 4 premiers mois) ou 1</w:t>
            </w:r>
            <w:r w:rsidRPr="005D5C1F">
              <w:rPr>
                <w:rFonts w:ascii="Times New Roman" w:hAnsi="Times New Roman"/>
                <w:b/>
                <w:lang w:eastAsia="ar-SA"/>
              </w:rPr>
              <w:t>65</w:t>
            </w:r>
          </w:p>
        </w:tc>
        <w:tc>
          <w:tcPr>
            <w:tcW w:w="2303" w:type="dxa"/>
          </w:tcPr>
          <w:p w:rsidR="005D5C1F" w:rsidRPr="005D5C1F" w:rsidRDefault="005D5C1F" w:rsidP="005D5C1F">
            <w:pPr>
              <w:suppressAutoHyphens/>
              <w:rPr>
                <w:rFonts w:ascii="Times New Roman" w:hAnsi="Times New Roman"/>
                <w:b/>
                <w:lang w:eastAsia="ar-SA"/>
              </w:rPr>
            </w:pPr>
            <w:r w:rsidRPr="005D5C1F">
              <w:rPr>
                <w:rFonts w:ascii="Times New Roman" w:hAnsi="Times New Roman"/>
                <w:b/>
                <w:lang w:eastAsia="ar-SA"/>
              </w:rPr>
              <w:t>300</w:t>
            </w:r>
          </w:p>
        </w:tc>
        <w:tc>
          <w:tcPr>
            <w:tcW w:w="2303" w:type="dxa"/>
          </w:tcPr>
          <w:p w:rsidR="005D5C1F" w:rsidRPr="005D5C1F" w:rsidRDefault="005D5C1F" w:rsidP="005D5C1F">
            <w:pPr>
              <w:suppressAutoHyphens/>
              <w:rPr>
                <w:rFonts w:ascii="Times New Roman" w:hAnsi="Times New Roman"/>
                <w:b/>
                <w:lang w:eastAsia="ar-SA"/>
              </w:rPr>
            </w:pPr>
            <w:r w:rsidRPr="005D5C1F">
              <w:rPr>
                <w:rFonts w:ascii="Times New Roman" w:hAnsi="Times New Roman"/>
                <w:b/>
                <w:lang w:eastAsia="ar-SA"/>
              </w:rPr>
              <w:t>3105 euros</w:t>
            </w:r>
          </w:p>
        </w:tc>
      </w:tr>
      <w:tr w:rsidR="005D5C1F" w:rsidRPr="005D5C1F" w:rsidTr="00BF43C1">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Entre 14h et 27h</w:t>
            </w:r>
          </w:p>
        </w:tc>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b/>
                <w:lang w:eastAsia="ar-SA"/>
              </w:rPr>
              <w:t>67</w:t>
            </w:r>
            <w:r w:rsidRPr="005D5C1F">
              <w:rPr>
                <w:rFonts w:ascii="Times New Roman" w:hAnsi="Times New Roman"/>
                <w:lang w:eastAsia="ar-SA"/>
              </w:rPr>
              <w:t xml:space="preserve"> (seuil de 67 ne vaut que pour les 4 premiers mois) ou </w:t>
            </w:r>
            <w:r w:rsidRPr="005D5C1F">
              <w:rPr>
                <w:rFonts w:ascii="Times New Roman" w:hAnsi="Times New Roman"/>
                <w:b/>
                <w:lang w:eastAsia="ar-SA"/>
              </w:rPr>
              <w:t>110</w:t>
            </w:r>
          </w:p>
        </w:tc>
        <w:tc>
          <w:tcPr>
            <w:tcW w:w="2303" w:type="dxa"/>
          </w:tcPr>
          <w:p w:rsidR="005D5C1F" w:rsidRPr="005D5C1F" w:rsidRDefault="005D5C1F" w:rsidP="005D5C1F">
            <w:pPr>
              <w:suppressAutoHyphens/>
              <w:rPr>
                <w:rFonts w:ascii="Times New Roman" w:hAnsi="Times New Roman"/>
                <w:b/>
                <w:lang w:eastAsia="ar-SA"/>
              </w:rPr>
            </w:pPr>
            <w:r w:rsidRPr="005D5C1F">
              <w:rPr>
                <w:rFonts w:ascii="Times New Roman" w:hAnsi="Times New Roman"/>
                <w:b/>
                <w:lang w:eastAsia="ar-SA"/>
              </w:rPr>
              <w:t>200</w:t>
            </w:r>
          </w:p>
        </w:tc>
        <w:tc>
          <w:tcPr>
            <w:tcW w:w="2303" w:type="dxa"/>
          </w:tcPr>
          <w:p w:rsidR="005D5C1F" w:rsidRPr="005D5C1F" w:rsidRDefault="005D5C1F" w:rsidP="005D5C1F">
            <w:pPr>
              <w:suppressAutoHyphens/>
              <w:rPr>
                <w:rFonts w:ascii="Times New Roman" w:hAnsi="Times New Roman"/>
                <w:b/>
                <w:lang w:eastAsia="ar-SA"/>
              </w:rPr>
            </w:pPr>
            <w:r w:rsidRPr="005D5C1F">
              <w:rPr>
                <w:rFonts w:ascii="Times New Roman" w:hAnsi="Times New Roman"/>
                <w:b/>
                <w:lang w:eastAsia="ar-SA"/>
              </w:rPr>
              <w:t>2070 euros</w:t>
            </w:r>
          </w:p>
        </w:tc>
      </w:tr>
      <w:tr w:rsidR="005D5C1F" w:rsidRPr="005D5C1F" w:rsidTr="00BF43C1">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lang w:eastAsia="ar-SA"/>
              </w:rPr>
              <w:t>Moins de 14h</w:t>
            </w:r>
          </w:p>
        </w:tc>
        <w:tc>
          <w:tcPr>
            <w:tcW w:w="2303" w:type="dxa"/>
          </w:tcPr>
          <w:p w:rsidR="005D5C1F" w:rsidRPr="005D5C1F" w:rsidRDefault="005D5C1F" w:rsidP="005D5C1F">
            <w:pPr>
              <w:suppressAutoHyphens/>
              <w:rPr>
                <w:rFonts w:ascii="Times New Roman" w:hAnsi="Times New Roman"/>
                <w:lang w:eastAsia="ar-SA"/>
              </w:rPr>
            </w:pPr>
            <w:r w:rsidRPr="005D5C1F">
              <w:rPr>
                <w:rFonts w:ascii="Times New Roman" w:hAnsi="Times New Roman"/>
                <w:b/>
                <w:lang w:eastAsia="ar-SA"/>
              </w:rPr>
              <w:t>34</w:t>
            </w:r>
            <w:r w:rsidRPr="005D5C1F">
              <w:rPr>
                <w:rFonts w:ascii="Times New Roman" w:hAnsi="Times New Roman"/>
                <w:lang w:eastAsia="ar-SA"/>
              </w:rPr>
              <w:t xml:space="preserve"> (seuil de 34 ne vaut que pour les 4 premiers mois) ou 55</w:t>
            </w:r>
          </w:p>
        </w:tc>
        <w:tc>
          <w:tcPr>
            <w:tcW w:w="2303" w:type="dxa"/>
          </w:tcPr>
          <w:p w:rsidR="005D5C1F" w:rsidRPr="005D5C1F" w:rsidRDefault="005D5C1F" w:rsidP="005D5C1F">
            <w:pPr>
              <w:suppressAutoHyphens/>
              <w:rPr>
                <w:rFonts w:ascii="Times New Roman" w:hAnsi="Times New Roman"/>
                <w:b/>
                <w:lang w:eastAsia="ar-SA"/>
              </w:rPr>
            </w:pPr>
            <w:r w:rsidRPr="005D5C1F">
              <w:rPr>
                <w:rFonts w:ascii="Times New Roman" w:hAnsi="Times New Roman"/>
                <w:b/>
                <w:lang w:eastAsia="ar-SA"/>
              </w:rPr>
              <w:t>100</w:t>
            </w:r>
          </w:p>
        </w:tc>
        <w:tc>
          <w:tcPr>
            <w:tcW w:w="2303" w:type="dxa"/>
          </w:tcPr>
          <w:p w:rsidR="005D5C1F" w:rsidRPr="005D5C1F" w:rsidRDefault="005D5C1F" w:rsidP="005D5C1F">
            <w:pPr>
              <w:suppressAutoHyphens/>
              <w:rPr>
                <w:rFonts w:ascii="Times New Roman" w:hAnsi="Times New Roman"/>
                <w:b/>
                <w:lang w:eastAsia="ar-SA"/>
              </w:rPr>
            </w:pPr>
            <w:r w:rsidRPr="005D5C1F">
              <w:rPr>
                <w:rFonts w:ascii="Times New Roman" w:hAnsi="Times New Roman"/>
                <w:b/>
                <w:lang w:eastAsia="ar-SA"/>
              </w:rPr>
              <w:t>1035 euros</w:t>
            </w:r>
          </w:p>
        </w:tc>
      </w:tr>
    </w:tbl>
    <w:p w:rsidR="005D5C1F" w:rsidRDefault="005D5C1F" w:rsidP="00FC166F">
      <w:pPr>
        <w:spacing w:after="200" w:line="276" w:lineRule="auto"/>
        <w:rPr>
          <w:rFonts w:ascii="Times-Roman" w:eastAsiaTheme="minorHAnsi" w:hAnsi="Times-Roman" w:cs="Times-Roman"/>
          <w:sz w:val="22"/>
          <w:szCs w:val="22"/>
          <w:highlight w:val="yellow"/>
          <w:lang w:eastAsia="en-US"/>
        </w:rPr>
      </w:pPr>
    </w:p>
    <w:p w:rsidR="005D5C1F" w:rsidRPr="005D5C1F" w:rsidRDefault="005D5C1F" w:rsidP="005D5C1F">
      <w:pPr>
        <w:suppressAutoHyphens/>
        <w:jc w:val="both"/>
        <w:rPr>
          <w:rFonts w:ascii="Times New Roman" w:hAnsi="Times New Roman"/>
          <w:sz w:val="22"/>
          <w:szCs w:val="22"/>
          <w:lang w:eastAsia="ar-SA"/>
        </w:rPr>
      </w:pPr>
      <w:r w:rsidRPr="005D5C1F">
        <w:rPr>
          <w:rFonts w:ascii="Times New Roman" w:hAnsi="Times New Roman"/>
          <w:sz w:val="22"/>
          <w:szCs w:val="22"/>
          <w:lang w:eastAsia="ar-SA"/>
        </w:rPr>
        <w:t>Le complément de rémunération auquel peut prétendre le centre de santé est fonction du temps de travail du médecin et de son activité :</w:t>
      </w:r>
    </w:p>
    <w:p w:rsidR="005D5C1F" w:rsidRPr="005D5C1F" w:rsidRDefault="005D5C1F" w:rsidP="005D5C1F">
      <w:pPr>
        <w:autoSpaceDE w:val="0"/>
        <w:autoSpaceDN w:val="0"/>
        <w:adjustRightInd w:val="0"/>
        <w:rPr>
          <w:rFonts w:ascii="Times-Roman" w:eastAsiaTheme="minorHAnsi" w:hAnsi="Times-Roman" w:cs="Times-Roman"/>
          <w:sz w:val="22"/>
          <w:szCs w:val="22"/>
          <w:lang w:eastAsia="en-US"/>
        </w:rPr>
      </w:pPr>
    </w:p>
    <w:p w:rsidR="005D5C1F" w:rsidRPr="005D5C1F" w:rsidRDefault="005D5C1F" w:rsidP="005D5C1F">
      <w:pPr>
        <w:numPr>
          <w:ilvl w:val="0"/>
          <w:numId w:val="23"/>
        </w:numPr>
        <w:suppressAutoHyphens/>
        <w:contextualSpacing/>
        <w:jc w:val="both"/>
        <w:rPr>
          <w:rFonts w:ascii="Times New Roman" w:hAnsi="Times New Roman"/>
          <w:b/>
          <w:sz w:val="22"/>
          <w:szCs w:val="22"/>
        </w:rPr>
      </w:pPr>
      <w:r w:rsidRPr="005D5C1F">
        <w:rPr>
          <w:rFonts w:ascii="Times New Roman" w:hAnsi="Times New Roman"/>
          <w:b/>
          <w:sz w:val="22"/>
          <w:szCs w:val="22"/>
        </w:rPr>
        <w:t>De 28h et +</w:t>
      </w:r>
      <w:r w:rsidRPr="005D5C1F">
        <w:rPr>
          <w:rFonts w:ascii="Times New Roman" w:hAnsi="Times New Roman"/>
          <w:sz w:val="22"/>
          <w:szCs w:val="22"/>
        </w:rPr>
        <w:t xml:space="preserve">, le complément maximum de rémunération est fixé à </w:t>
      </w:r>
      <w:r w:rsidRPr="005D5C1F">
        <w:rPr>
          <w:rFonts w:ascii="Times New Roman" w:hAnsi="Times New Roman"/>
          <w:b/>
          <w:sz w:val="22"/>
          <w:szCs w:val="22"/>
        </w:rPr>
        <w:t>3 105 € brut mensuel.</w:t>
      </w:r>
    </w:p>
    <w:p w:rsidR="005D5C1F" w:rsidRPr="005D5C1F" w:rsidRDefault="005D5C1F" w:rsidP="005D5C1F">
      <w:pPr>
        <w:suppressAutoHyphens/>
        <w:jc w:val="both"/>
        <w:rPr>
          <w:rFonts w:ascii="Times New Roman" w:hAnsi="Times New Roman"/>
          <w:b/>
          <w:sz w:val="22"/>
          <w:szCs w:val="22"/>
          <w:lang w:eastAsia="ar-SA"/>
        </w:rPr>
      </w:pPr>
    </w:p>
    <w:p w:rsidR="005D5C1F" w:rsidRPr="005D5C1F" w:rsidRDefault="005D5C1F" w:rsidP="005D5C1F">
      <w:pPr>
        <w:suppressAutoHyphens/>
        <w:jc w:val="both"/>
        <w:rPr>
          <w:rFonts w:ascii="Times New Roman" w:hAnsi="Times New Roman"/>
          <w:b/>
          <w:sz w:val="22"/>
          <w:szCs w:val="22"/>
          <w:lang w:eastAsia="ar-SA"/>
        </w:rPr>
      </w:pPr>
      <w:r w:rsidRPr="005D5C1F">
        <w:rPr>
          <w:rFonts w:ascii="Times New Roman" w:hAnsi="Times New Roman"/>
          <w:b/>
          <w:sz w:val="22"/>
          <w:szCs w:val="22"/>
          <w:lang w:eastAsia="ar-SA"/>
        </w:rPr>
        <w:t>Le seuil minimal d'activité et le montant correspondant au plafond sont identiques à un temps plein.</w:t>
      </w:r>
    </w:p>
    <w:p w:rsidR="005D5C1F" w:rsidRPr="005D5C1F" w:rsidRDefault="005D5C1F" w:rsidP="005D5C1F">
      <w:pPr>
        <w:suppressAutoHyphens/>
        <w:jc w:val="both"/>
        <w:rPr>
          <w:rFonts w:ascii="Times New Roman" w:hAnsi="Times New Roman"/>
          <w:b/>
          <w:sz w:val="22"/>
          <w:szCs w:val="22"/>
          <w:lang w:eastAsia="ar-SA"/>
        </w:rPr>
      </w:pPr>
    </w:p>
    <w:p w:rsidR="005D5C1F" w:rsidRPr="005D5C1F" w:rsidRDefault="005D5C1F" w:rsidP="005D5C1F">
      <w:pPr>
        <w:numPr>
          <w:ilvl w:val="0"/>
          <w:numId w:val="23"/>
        </w:numPr>
        <w:suppressAutoHyphens/>
        <w:contextualSpacing/>
        <w:jc w:val="both"/>
        <w:rPr>
          <w:rFonts w:ascii="Times New Roman" w:hAnsi="Times New Roman"/>
          <w:sz w:val="22"/>
          <w:szCs w:val="22"/>
        </w:rPr>
      </w:pPr>
      <w:r w:rsidRPr="005D5C1F">
        <w:rPr>
          <w:rFonts w:ascii="Times New Roman" w:hAnsi="Times New Roman"/>
          <w:b/>
          <w:sz w:val="22"/>
          <w:szCs w:val="22"/>
        </w:rPr>
        <w:t>Entre 14h à 27 h</w:t>
      </w:r>
      <w:r w:rsidRPr="005D5C1F">
        <w:rPr>
          <w:rFonts w:ascii="Times New Roman" w:hAnsi="Times New Roman"/>
          <w:sz w:val="22"/>
          <w:szCs w:val="22"/>
        </w:rPr>
        <w:t xml:space="preserve">, le complément maximum de rémunération est fixé </w:t>
      </w:r>
      <w:r w:rsidRPr="005D5C1F">
        <w:rPr>
          <w:rFonts w:ascii="Times New Roman" w:hAnsi="Times New Roman"/>
          <w:b/>
          <w:sz w:val="22"/>
          <w:szCs w:val="22"/>
        </w:rPr>
        <w:t>à 2/3 de 3 105 €</w:t>
      </w:r>
      <w:r w:rsidRPr="005D5C1F">
        <w:rPr>
          <w:rFonts w:ascii="Times New Roman" w:hAnsi="Times New Roman"/>
          <w:sz w:val="22"/>
          <w:szCs w:val="22"/>
        </w:rPr>
        <w:t xml:space="preserve"> soit </w:t>
      </w:r>
      <w:r w:rsidRPr="005D5C1F">
        <w:rPr>
          <w:rFonts w:ascii="Times New Roman" w:hAnsi="Times New Roman"/>
          <w:b/>
          <w:sz w:val="22"/>
          <w:szCs w:val="22"/>
        </w:rPr>
        <w:t>2070 € brut</w:t>
      </w:r>
      <w:r w:rsidRPr="005D5C1F">
        <w:rPr>
          <w:rFonts w:ascii="Times New Roman" w:hAnsi="Times New Roman"/>
          <w:sz w:val="22"/>
          <w:szCs w:val="22"/>
        </w:rPr>
        <w:t xml:space="preserve"> mensuel pour un seuil minimal de 67 à 110 consultations puis 110 consultations au-delà du 4</w:t>
      </w:r>
      <w:r w:rsidRPr="005D5C1F">
        <w:rPr>
          <w:rFonts w:ascii="Times New Roman" w:hAnsi="Times New Roman"/>
          <w:sz w:val="22"/>
          <w:szCs w:val="22"/>
          <w:vertAlign w:val="superscript"/>
        </w:rPr>
        <w:t>ième</w:t>
      </w:r>
      <w:r w:rsidRPr="005D5C1F">
        <w:rPr>
          <w:rFonts w:ascii="Times New Roman" w:hAnsi="Times New Roman"/>
          <w:sz w:val="22"/>
          <w:szCs w:val="22"/>
        </w:rPr>
        <w:t xml:space="preserve"> mois.</w:t>
      </w:r>
    </w:p>
    <w:p w:rsidR="005D5C1F" w:rsidRPr="005D5C1F" w:rsidRDefault="005D5C1F" w:rsidP="005D5C1F">
      <w:pPr>
        <w:suppressAutoHyphens/>
        <w:jc w:val="both"/>
        <w:rPr>
          <w:rFonts w:ascii="Times New Roman" w:hAnsi="Times New Roman"/>
          <w:sz w:val="22"/>
          <w:szCs w:val="22"/>
          <w:lang w:eastAsia="ar-SA"/>
        </w:rPr>
      </w:pPr>
      <w:r w:rsidRPr="005D5C1F">
        <w:rPr>
          <w:rFonts w:ascii="Times New Roman" w:hAnsi="Times New Roman"/>
          <w:sz w:val="22"/>
          <w:szCs w:val="22"/>
          <w:lang w:eastAsia="ar-SA"/>
        </w:rPr>
        <w:t xml:space="preserve">Le niveau de rémunération garanti correspond à 200 consultations/mois soit </w:t>
      </w:r>
      <w:r w:rsidRPr="005D5C1F">
        <w:rPr>
          <w:rFonts w:ascii="Times New Roman" w:hAnsi="Times New Roman"/>
          <w:b/>
          <w:sz w:val="22"/>
          <w:szCs w:val="22"/>
          <w:lang w:eastAsia="ar-SA"/>
        </w:rPr>
        <w:t>4 600 € brut mensuel.</w:t>
      </w:r>
    </w:p>
    <w:p w:rsidR="005D5C1F" w:rsidRPr="005D5C1F" w:rsidRDefault="005D5C1F" w:rsidP="005D5C1F">
      <w:pPr>
        <w:numPr>
          <w:ilvl w:val="0"/>
          <w:numId w:val="23"/>
        </w:numPr>
        <w:suppressAutoHyphens/>
        <w:contextualSpacing/>
        <w:jc w:val="both"/>
        <w:rPr>
          <w:rFonts w:ascii="Times New Roman" w:hAnsi="Times New Roman"/>
          <w:sz w:val="22"/>
          <w:szCs w:val="22"/>
        </w:rPr>
      </w:pPr>
      <w:r w:rsidRPr="005D5C1F">
        <w:rPr>
          <w:rFonts w:ascii="Times New Roman" w:hAnsi="Times New Roman"/>
          <w:b/>
          <w:sz w:val="22"/>
          <w:szCs w:val="22"/>
        </w:rPr>
        <w:t>Moins de 14h</w:t>
      </w:r>
      <w:r w:rsidRPr="005D5C1F">
        <w:rPr>
          <w:rFonts w:ascii="Times New Roman" w:hAnsi="Times New Roman"/>
          <w:sz w:val="22"/>
          <w:szCs w:val="22"/>
        </w:rPr>
        <w:t xml:space="preserve">, le complément maximum de rémunération est fixé à </w:t>
      </w:r>
      <w:r w:rsidRPr="005D5C1F">
        <w:rPr>
          <w:rFonts w:ascii="Times New Roman" w:hAnsi="Times New Roman"/>
          <w:b/>
          <w:sz w:val="22"/>
          <w:szCs w:val="22"/>
        </w:rPr>
        <w:t>1/3 de 3 105 €</w:t>
      </w:r>
      <w:r w:rsidRPr="005D5C1F">
        <w:rPr>
          <w:rFonts w:ascii="Times New Roman" w:hAnsi="Times New Roman"/>
          <w:sz w:val="22"/>
          <w:szCs w:val="22"/>
        </w:rPr>
        <w:t xml:space="preserve"> soit </w:t>
      </w:r>
      <w:r w:rsidRPr="005D5C1F">
        <w:rPr>
          <w:rFonts w:ascii="Times New Roman" w:hAnsi="Times New Roman"/>
          <w:b/>
          <w:sz w:val="22"/>
          <w:szCs w:val="22"/>
        </w:rPr>
        <w:t>1 035 € brut</w:t>
      </w:r>
      <w:r w:rsidRPr="005D5C1F">
        <w:rPr>
          <w:rFonts w:ascii="Times New Roman" w:hAnsi="Times New Roman"/>
          <w:sz w:val="22"/>
          <w:szCs w:val="22"/>
        </w:rPr>
        <w:t xml:space="preserve"> mensuel pour un seuil minimal de 34 à 55 consultations puis 55 consultations au-delà du 4</w:t>
      </w:r>
      <w:r w:rsidRPr="005D5C1F">
        <w:rPr>
          <w:rFonts w:ascii="Times New Roman" w:hAnsi="Times New Roman"/>
          <w:sz w:val="22"/>
          <w:szCs w:val="22"/>
          <w:vertAlign w:val="superscript"/>
        </w:rPr>
        <w:t>ième</w:t>
      </w:r>
      <w:r w:rsidRPr="005D5C1F">
        <w:rPr>
          <w:rFonts w:ascii="Times New Roman" w:hAnsi="Times New Roman"/>
          <w:sz w:val="22"/>
          <w:szCs w:val="22"/>
        </w:rPr>
        <w:t xml:space="preserve"> mois.</w:t>
      </w:r>
    </w:p>
    <w:p w:rsidR="005D5C1F" w:rsidRDefault="005D5C1F" w:rsidP="005D5C1F">
      <w:pPr>
        <w:spacing w:after="200" w:line="276" w:lineRule="auto"/>
        <w:rPr>
          <w:rFonts w:ascii="Times New Roman" w:hAnsi="Times New Roman"/>
          <w:b/>
          <w:sz w:val="22"/>
          <w:szCs w:val="22"/>
          <w:lang w:eastAsia="ar-SA"/>
        </w:rPr>
      </w:pPr>
      <w:r w:rsidRPr="005D5C1F">
        <w:rPr>
          <w:rFonts w:ascii="Times New Roman" w:hAnsi="Times New Roman"/>
          <w:sz w:val="22"/>
          <w:szCs w:val="22"/>
          <w:lang w:eastAsia="ar-SA"/>
        </w:rPr>
        <w:t xml:space="preserve">Le niveau de rémunération garanti correspond à 100 consultations/mois soit </w:t>
      </w:r>
      <w:r w:rsidRPr="005D5C1F">
        <w:rPr>
          <w:rFonts w:ascii="Times New Roman" w:hAnsi="Times New Roman"/>
          <w:b/>
          <w:sz w:val="22"/>
          <w:szCs w:val="22"/>
          <w:lang w:eastAsia="ar-SA"/>
        </w:rPr>
        <w:t>2 300 € brut mensuel</w:t>
      </w:r>
    </w:p>
    <w:p w:rsidR="005D5C1F" w:rsidRDefault="005D5C1F">
      <w:pPr>
        <w:rPr>
          <w:rFonts w:ascii="Times New Roman" w:hAnsi="Times New Roman"/>
          <w:b/>
          <w:sz w:val="22"/>
          <w:szCs w:val="22"/>
          <w:lang w:eastAsia="ar-SA"/>
        </w:rPr>
      </w:pPr>
      <w:r>
        <w:rPr>
          <w:rFonts w:ascii="Times New Roman" w:hAnsi="Times New Roman"/>
          <w:b/>
          <w:sz w:val="22"/>
          <w:szCs w:val="22"/>
          <w:lang w:eastAsia="ar-SA"/>
        </w:rPr>
        <w:br w:type="page"/>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5D5C1F" w:rsidRPr="005D5C1F" w:rsidTr="00BF43C1">
        <w:tc>
          <w:tcPr>
            <w:tcW w:w="7630" w:type="dxa"/>
            <w:shd w:val="clear" w:color="auto" w:fill="FFCC00"/>
          </w:tcPr>
          <w:p w:rsidR="005D5C1F" w:rsidRPr="005D5C1F" w:rsidRDefault="005D5C1F" w:rsidP="005D5C1F">
            <w:pPr>
              <w:ind w:left="1843" w:hanging="1843"/>
              <w:rPr>
                <w:b/>
                <w:color w:val="0F243E" w:themeColor="text2" w:themeShade="80"/>
                <w:sz w:val="32"/>
                <w:szCs w:val="28"/>
                <w14:shadow w14:blurRad="50800" w14:dist="38100" w14:dir="2700000" w14:sx="100000" w14:sy="100000" w14:kx="0" w14:ky="0" w14:algn="tl">
                  <w14:srgbClr w14:val="000000">
                    <w14:alpha w14:val="60000"/>
                  </w14:srgbClr>
                </w14:shadow>
              </w:rPr>
            </w:pPr>
            <w:r w:rsidRPr="005D5C1F">
              <w:rPr>
                <w:b/>
                <w:color w:val="0F243E" w:themeColor="text2" w:themeShade="80"/>
                <w:sz w:val="32"/>
                <w:szCs w:val="28"/>
                <w14:shadow w14:blurRad="50800" w14:dist="38100" w14:dir="2700000" w14:sx="100000" w14:sy="100000" w14:kx="0" w14:ky="0" w14:algn="tl">
                  <w14:srgbClr w14:val="000000">
                    <w14:alpha w14:val="60000"/>
                  </w14:srgbClr>
                </w14:shadow>
              </w:rPr>
              <w:lastRenderedPageBreak/>
              <w:t>Annexe 3. Proposition de déclaration type relative à l'exercice du médecin généraliste</w:t>
            </w:r>
          </w:p>
        </w:tc>
        <w:tc>
          <w:tcPr>
            <w:tcW w:w="2160" w:type="dxa"/>
            <w:shd w:val="clear" w:color="auto" w:fill="FFCC00"/>
          </w:tcPr>
          <w:p w:rsidR="005D5C1F" w:rsidRPr="005D5C1F" w:rsidRDefault="005D5C1F" w:rsidP="005D5C1F">
            <w:pPr>
              <w:ind w:left="1843" w:hanging="1843"/>
              <w:rPr>
                <w:b/>
                <w:color w:val="0F243E" w:themeColor="text2" w:themeShade="80"/>
                <w:sz w:val="32"/>
                <w:szCs w:val="28"/>
                <w14:shadow w14:blurRad="50800" w14:dist="38100" w14:dir="2700000" w14:sx="100000" w14:sy="100000" w14:kx="0" w14:ky="0" w14:algn="tl">
                  <w14:srgbClr w14:val="000000">
                    <w14:alpha w14:val="60000"/>
                  </w14:srgbClr>
                </w14:shadow>
              </w:rPr>
            </w:pPr>
          </w:p>
        </w:tc>
      </w:tr>
    </w:tbl>
    <w:p w:rsidR="005D5C1F" w:rsidRDefault="005D5C1F" w:rsidP="005D5C1F">
      <w:pPr>
        <w:spacing w:after="200" w:line="276" w:lineRule="auto"/>
        <w:rPr>
          <w:rFonts w:ascii="Times-Roman" w:eastAsiaTheme="minorHAnsi" w:hAnsi="Times-Roman" w:cs="Times-Roman"/>
          <w:sz w:val="22"/>
          <w:szCs w:val="22"/>
          <w:highlight w:val="yellow"/>
          <w:lang w:eastAsia="en-US"/>
        </w:rPr>
      </w:pPr>
    </w:p>
    <w:p w:rsidR="005D5C1F" w:rsidRDefault="005D5C1F" w:rsidP="005D5C1F">
      <w:pPr>
        <w:spacing w:after="200" w:line="276" w:lineRule="auto"/>
        <w:rPr>
          <w:rFonts w:ascii="Times-Roman" w:eastAsiaTheme="minorHAnsi" w:hAnsi="Times-Roman" w:cs="Times-Roman"/>
          <w:sz w:val="22"/>
          <w:szCs w:val="22"/>
          <w:highlight w:val="yellow"/>
          <w:lang w:eastAsia="en-US"/>
        </w:rPr>
      </w:pPr>
    </w:p>
    <w:p w:rsidR="005D5C1F" w:rsidRPr="005D5C1F" w:rsidRDefault="005D5C1F" w:rsidP="005D5C1F">
      <w:pPr>
        <w:spacing w:after="200" w:line="276" w:lineRule="auto"/>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Centre de Santé  XXX</w:t>
      </w:r>
    </w:p>
    <w:p w:rsidR="005D5C1F" w:rsidRPr="005D5C1F" w:rsidRDefault="005D5C1F" w:rsidP="005D5C1F">
      <w:pPr>
        <w:spacing w:after="200" w:line="276" w:lineRule="auto"/>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Adresse</w:t>
      </w:r>
    </w:p>
    <w:p w:rsidR="005D5C1F" w:rsidRPr="005D5C1F" w:rsidRDefault="005D5C1F" w:rsidP="005D5C1F">
      <w:pPr>
        <w:spacing w:after="200" w:line="276" w:lineRule="auto"/>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Représenté par …</w:t>
      </w:r>
    </w:p>
    <w:p w:rsidR="005D5C1F" w:rsidRPr="005D5C1F" w:rsidRDefault="005D5C1F" w:rsidP="005D5C1F">
      <w:pPr>
        <w:spacing w:after="200" w:line="276" w:lineRule="auto"/>
        <w:ind w:left="4248" w:firstLine="708"/>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 xml:space="preserve">Agence régionale de Santé </w:t>
      </w:r>
    </w:p>
    <w:p w:rsidR="005D5C1F" w:rsidRPr="005D5C1F" w:rsidRDefault="005D5C1F" w:rsidP="005D5C1F">
      <w:pPr>
        <w:spacing w:after="200" w:line="276" w:lineRule="auto"/>
        <w:ind w:left="4956"/>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 xml:space="preserve">A l'attention d'Anaëlle </w:t>
      </w:r>
      <w:proofErr w:type="spellStart"/>
      <w:r w:rsidRPr="005D5C1F">
        <w:rPr>
          <w:rFonts w:asciiTheme="minorHAnsi" w:eastAsiaTheme="minorEastAsia" w:hAnsiTheme="minorHAnsi" w:cstheme="minorBidi"/>
          <w:sz w:val="22"/>
          <w:szCs w:val="22"/>
        </w:rPr>
        <w:t>Kernéis</w:t>
      </w:r>
      <w:proofErr w:type="spellEnd"/>
      <w:r w:rsidRPr="005D5C1F">
        <w:rPr>
          <w:rFonts w:asciiTheme="minorHAnsi" w:eastAsiaTheme="minorEastAsia" w:hAnsiTheme="minorHAnsi" w:cstheme="minorBidi"/>
          <w:sz w:val="22"/>
          <w:szCs w:val="22"/>
        </w:rPr>
        <w:t xml:space="preserve"> </w:t>
      </w:r>
      <w:r w:rsidR="000B0918">
        <w:rPr>
          <w:rFonts w:asciiTheme="minorHAnsi" w:eastAsiaTheme="minorEastAsia" w:hAnsiTheme="minorHAnsi" w:cstheme="minorBidi"/>
          <w:sz w:val="22"/>
          <w:szCs w:val="22"/>
        </w:rPr>
        <w:t xml:space="preserve"> </w:t>
      </w:r>
      <w:r w:rsidRPr="005D5C1F">
        <w:rPr>
          <w:rFonts w:asciiTheme="minorHAnsi" w:eastAsiaTheme="minorEastAsia" w:hAnsiTheme="minorHAnsi" w:cstheme="minorBidi"/>
          <w:sz w:val="22"/>
          <w:szCs w:val="22"/>
        </w:rPr>
        <w:t>(service 1</w:t>
      </w:r>
      <w:r w:rsidRPr="005D5C1F">
        <w:rPr>
          <w:rFonts w:asciiTheme="minorHAnsi" w:eastAsiaTheme="minorEastAsia" w:hAnsiTheme="minorHAnsi" w:cstheme="minorBidi"/>
          <w:sz w:val="22"/>
          <w:szCs w:val="22"/>
          <w:vertAlign w:val="superscript"/>
        </w:rPr>
        <w:t xml:space="preserve">er </w:t>
      </w:r>
      <w:r w:rsidRPr="005D5C1F">
        <w:rPr>
          <w:rFonts w:asciiTheme="minorHAnsi" w:eastAsiaTheme="minorEastAsia" w:hAnsiTheme="minorHAnsi" w:cstheme="minorBidi"/>
          <w:sz w:val="22"/>
          <w:szCs w:val="22"/>
        </w:rPr>
        <w:t>recours</w:t>
      </w:r>
      <w:r w:rsidRPr="005D5C1F">
        <w:rPr>
          <w:rFonts w:asciiTheme="minorHAnsi" w:eastAsiaTheme="minorEastAsia" w:hAnsiTheme="minorHAnsi" w:cstheme="minorBidi"/>
          <w:sz w:val="22"/>
          <w:szCs w:val="22"/>
        </w:rPr>
        <w:tab/>
        <w:t>)</w:t>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p>
    <w:p w:rsidR="005D5C1F" w:rsidRPr="005D5C1F" w:rsidRDefault="005D5C1F" w:rsidP="005D5C1F">
      <w:pPr>
        <w:spacing w:after="200" w:line="276" w:lineRule="auto"/>
        <w:ind w:left="4956"/>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241 rue Garibaldi</w:t>
      </w:r>
    </w:p>
    <w:p w:rsidR="005D5C1F" w:rsidRPr="005D5C1F" w:rsidRDefault="005D5C1F" w:rsidP="005D5C1F">
      <w:pPr>
        <w:spacing w:after="200" w:line="276" w:lineRule="auto"/>
        <w:ind w:left="4248" w:firstLine="708"/>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 xml:space="preserve"> CS 93 383</w:t>
      </w:r>
    </w:p>
    <w:p w:rsidR="005D5C1F" w:rsidRPr="005D5C1F" w:rsidRDefault="005D5C1F" w:rsidP="00EB448B">
      <w:pPr>
        <w:spacing w:after="200" w:line="276" w:lineRule="auto"/>
        <w:ind w:left="4248" w:firstLine="708"/>
        <w:rPr>
          <w:rFonts w:asciiTheme="minorHAnsi" w:eastAsiaTheme="minorEastAsia" w:hAnsiTheme="minorHAnsi" w:cstheme="minorBidi"/>
          <w:sz w:val="22"/>
          <w:szCs w:val="22"/>
          <w:vertAlign w:val="superscript"/>
        </w:rPr>
      </w:pPr>
      <w:r w:rsidRPr="005D5C1F">
        <w:rPr>
          <w:rFonts w:asciiTheme="minorHAnsi" w:eastAsiaTheme="minorEastAsia" w:hAnsiTheme="minorHAnsi" w:cstheme="minorBidi"/>
          <w:sz w:val="22"/>
          <w:szCs w:val="22"/>
        </w:rPr>
        <w:t>69 418 Lyon Cedex</w:t>
      </w:r>
    </w:p>
    <w:p w:rsidR="005D5C1F" w:rsidRPr="005D5C1F" w:rsidRDefault="005D5C1F" w:rsidP="005D5C1F">
      <w:pPr>
        <w:spacing w:after="200" w:line="276" w:lineRule="auto"/>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p>
    <w:p w:rsidR="005D5C1F" w:rsidRPr="005D5C1F" w:rsidRDefault="005D5C1F" w:rsidP="005D5C1F">
      <w:pPr>
        <w:spacing w:after="200" w:line="276" w:lineRule="auto"/>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r>
      <w:r w:rsidRPr="005D5C1F">
        <w:rPr>
          <w:rFonts w:asciiTheme="minorHAnsi" w:eastAsiaTheme="minorEastAsia" w:hAnsiTheme="minorHAnsi" w:cstheme="minorBidi"/>
          <w:sz w:val="22"/>
          <w:szCs w:val="22"/>
        </w:rPr>
        <w:tab/>
        <w:t>Ville, le XXX</w:t>
      </w:r>
    </w:p>
    <w:p w:rsidR="005D5C1F" w:rsidRPr="005D5C1F" w:rsidRDefault="005D5C1F" w:rsidP="005D5C1F">
      <w:pPr>
        <w:spacing w:after="200" w:line="276" w:lineRule="auto"/>
        <w:rPr>
          <w:rFonts w:asciiTheme="minorHAnsi" w:eastAsiaTheme="minorEastAsia" w:hAnsiTheme="minorHAnsi" w:cstheme="minorBidi"/>
          <w:sz w:val="22"/>
          <w:szCs w:val="22"/>
        </w:rPr>
      </w:pPr>
    </w:p>
    <w:p w:rsidR="005D5C1F" w:rsidRPr="005D5C1F" w:rsidRDefault="005D5C1F" w:rsidP="005D5C1F">
      <w:pPr>
        <w:spacing w:after="200" w:line="276" w:lineRule="auto"/>
        <w:rPr>
          <w:rFonts w:asciiTheme="minorHAnsi" w:eastAsiaTheme="minorEastAsia" w:hAnsiTheme="minorHAnsi" w:cstheme="minorBidi"/>
          <w:sz w:val="22"/>
          <w:szCs w:val="22"/>
        </w:rPr>
      </w:pPr>
    </w:p>
    <w:p w:rsidR="005D5C1F" w:rsidRPr="005D5C1F" w:rsidRDefault="005D5C1F" w:rsidP="005D5C1F">
      <w:pPr>
        <w:spacing w:after="200" w:line="276" w:lineRule="auto"/>
        <w:rPr>
          <w:rFonts w:asciiTheme="minorHAnsi" w:eastAsiaTheme="minorEastAsia" w:hAnsiTheme="minorHAnsi" w:cstheme="minorBidi"/>
          <w:sz w:val="22"/>
          <w:szCs w:val="22"/>
        </w:rPr>
      </w:pP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 xml:space="preserve">Madame, Monsieur,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p>
    <w:p w:rsidR="005D5C1F" w:rsidRPr="005D5C1F" w:rsidRDefault="00AB344D" w:rsidP="005D5C1F">
      <w:pPr>
        <w:spacing w:after="200"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Conformément à la signature de le Convention </w:t>
      </w:r>
      <w:r w:rsidR="005D5C1F" w:rsidRPr="005D5C1F">
        <w:rPr>
          <w:rFonts w:asciiTheme="minorHAnsi" w:eastAsiaTheme="minorEastAsia" w:hAnsiTheme="minorHAnsi" w:cstheme="minorBidi"/>
          <w:sz w:val="22"/>
          <w:szCs w:val="22"/>
        </w:rPr>
        <w:t>entre le centre de santé de XXX  et l'ARS Auvergne-Rhône-Alpes en date du…</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Je certifie que le docteur XXX a réalisé durant le mois de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 xml:space="preserve">-octobre </w:t>
      </w:r>
      <w:proofErr w:type="gramStart"/>
      <w:r w:rsidRPr="005D5C1F">
        <w:rPr>
          <w:rFonts w:asciiTheme="minorHAnsi" w:eastAsiaTheme="minorEastAsia" w:hAnsiTheme="minorHAnsi" w:cstheme="minorBidi"/>
          <w:sz w:val="22"/>
          <w:szCs w:val="22"/>
        </w:rPr>
        <w:t>:  XXX</w:t>
      </w:r>
      <w:proofErr w:type="gramEnd"/>
      <w:r w:rsidRPr="005D5C1F">
        <w:rPr>
          <w:rFonts w:asciiTheme="minorHAnsi" w:eastAsiaTheme="minorEastAsia" w:hAnsiTheme="minorHAnsi" w:cstheme="minorBidi"/>
          <w:sz w:val="22"/>
          <w:szCs w:val="22"/>
        </w:rPr>
        <w:t xml:space="preserve"> consultations</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-novembre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-décembre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-janvier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-février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-mars : …</w:t>
      </w:r>
    </w:p>
    <w:p w:rsidR="005D5C1F" w:rsidRPr="005D5C1F" w:rsidRDefault="005D5C1F" w:rsidP="005D5C1F">
      <w:pPr>
        <w:spacing w:after="200" w:line="276" w:lineRule="auto"/>
        <w:jc w:val="both"/>
        <w:rPr>
          <w:rFonts w:asciiTheme="minorHAnsi" w:eastAsiaTheme="minorEastAsia" w:hAnsiTheme="minorHAnsi" w:cstheme="minorBidi"/>
          <w:b/>
          <w:sz w:val="22"/>
          <w:szCs w:val="22"/>
        </w:rPr>
      </w:pPr>
      <w:r w:rsidRPr="005D5C1F">
        <w:rPr>
          <w:rFonts w:asciiTheme="minorHAnsi" w:eastAsiaTheme="minorEastAsia" w:hAnsiTheme="minorHAnsi" w:cstheme="minorBidi"/>
          <w:b/>
          <w:sz w:val="22"/>
          <w:szCs w:val="22"/>
        </w:rPr>
        <w:t>Ou (en fonction de la période de l'année)</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lastRenderedPageBreak/>
        <w:t>-avril : XXX consultations</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-mai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-juin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-juillet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-aout : …</w:t>
      </w:r>
    </w:p>
    <w:p w:rsidR="005D5C1F" w:rsidRPr="005D5C1F" w:rsidRDefault="005D5C1F" w:rsidP="005D5C1F">
      <w:pPr>
        <w:spacing w:after="200" w:line="276" w:lineRule="auto"/>
        <w:jc w:val="both"/>
        <w:rPr>
          <w:rFonts w:asciiTheme="minorHAnsi" w:eastAsiaTheme="minorEastAsia" w:hAnsiTheme="minorHAnsi" w:cstheme="minorBidi"/>
          <w:sz w:val="22"/>
          <w:szCs w:val="22"/>
        </w:rPr>
      </w:pPr>
      <w:r w:rsidRPr="005D5C1F">
        <w:rPr>
          <w:rFonts w:asciiTheme="minorHAnsi" w:eastAsiaTheme="minorEastAsia" w:hAnsiTheme="minorHAnsi" w:cstheme="minorBidi"/>
          <w:sz w:val="22"/>
          <w:szCs w:val="22"/>
        </w:rPr>
        <w:t>-septembre : …</w:t>
      </w: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r w:rsidRPr="005D5C1F">
        <w:rPr>
          <w:rFonts w:asciiTheme="minorHAnsi" w:eastAsiaTheme="minorHAnsi" w:hAnsiTheme="minorHAnsi" w:cstheme="minorBidi"/>
          <w:sz w:val="22"/>
          <w:szCs w:val="22"/>
          <w:lang w:eastAsia="en-US"/>
        </w:rPr>
        <w:t>Je vous prie d’agréer Madame, Monsieur, l’assurance de ma considération distinguée.</w:t>
      </w: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r w:rsidRPr="005D5C1F">
        <w:rPr>
          <w:rFonts w:asciiTheme="minorHAnsi" w:eastAsiaTheme="minorHAnsi" w:hAnsiTheme="minorHAnsi" w:cstheme="minorBidi"/>
          <w:sz w:val="22"/>
          <w:szCs w:val="22"/>
          <w:lang w:eastAsia="en-US"/>
        </w:rPr>
        <w:tab/>
      </w: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r w:rsidRPr="005D5C1F">
        <w:rPr>
          <w:rFonts w:asciiTheme="minorHAnsi" w:eastAsiaTheme="minorHAnsi" w:hAnsiTheme="minorHAnsi" w:cstheme="minorBidi"/>
          <w:sz w:val="22"/>
          <w:szCs w:val="22"/>
          <w:lang w:eastAsia="en-US"/>
        </w:rPr>
        <w:tab/>
      </w:r>
      <w:r w:rsidRPr="005D5C1F">
        <w:rPr>
          <w:rFonts w:asciiTheme="minorHAnsi" w:eastAsiaTheme="minorHAnsi" w:hAnsiTheme="minorHAnsi" w:cstheme="minorBidi"/>
          <w:sz w:val="22"/>
          <w:szCs w:val="22"/>
          <w:lang w:eastAsia="en-US"/>
        </w:rPr>
        <w:tab/>
      </w: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r w:rsidRPr="005D5C1F">
        <w:rPr>
          <w:rFonts w:asciiTheme="minorHAnsi" w:eastAsiaTheme="minorHAnsi" w:hAnsiTheme="minorHAnsi" w:cstheme="minorBidi"/>
          <w:sz w:val="22"/>
          <w:szCs w:val="22"/>
          <w:lang w:eastAsia="en-US"/>
        </w:rPr>
        <w:tab/>
        <w:t>Pour le centre de santé XXX</w:t>
      </w: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2"/>
          <w:szCs w:val="22"/>
          <w:lang w:eastAsia="en-US"/>
        </w:rPr>
      </w:pPr>
      <w:r w:rsidRPr="005D5C1F">
        <w:rPr>
          <w:rFonts w:asciiTheme="minorHAnsi" w:eastAsiaTheme="minorHAnsi" w:hAnsiTheme="minorHAnsi" w:cstheme="minorBidi"/>
          <w:sz w:val="22"/>
          <w:szCs w:val="22"/>
          <w:lang w:eastAsia="en-US"/>
        </w:rPr>
        <w:tab/>
        <w:t xml:space="preserve">Signature </w:t>
      </w:r>
      <w:r w:rsidRPr="005D5C1F">
        <w:rPr>
          <w:rFonts w:asciiTheme="minorHAnsi" w:eastAsiaTheme="minorHAnsi" w:hAnsiTheme="minorHAnsi" w:cstheme="minorBidi"/>
          <w:i/>
          <w:sz w:val="22"/>
          <w:szCs w:val="22"/>
          <w:lang w:eastAsia="en-US"/>
        </w:rPr>
        <w:t>(et tampon)</w:t>
      </w:r>
    </w:p>
    <w:p w:rsidR="005D5C1F" w:rsidRPr="005D5C1F" w:rsidRDefault="005D5C1F" w:rsidP="005D5C1F">
      <w:pPr>
        <w:tabs>
          <w:tab w:val="left" w:pos="6096"/>
          <w:tab w:val="left" w:pos="7371"/>
          <w:tab w:val="decimal" w:pos="7938"/>
        </w:tabs>
        <w:jc w:val="both"/>
        <w:rPr>
          <w:rFonts w:asciiTheme="minorHAnsi" w:eastAsiaTheme="minorHAnsi" w:hAnsiTheme="minorHAnsi" w:cstheme="minorBidi"/>
          <w:sz w:val="24"/>
          <w:szCs w:val="24"/>
          <w:lang w:eastAsia="en-US"/>
        </w:rPr>
      </w:pPr>
    </w:p>
    <w:p w:rsidR="005D5C1F" w:rsidRPr="005D5C1F" w:rsidRDefault="005D5C1F" w:rsidP="005D5C1F">
      <w:pPr>
        <w:autoSpaceDE w:val="0"/>
        <w:autoSpaceDN w:val="0"/>
        <w:adjustRightInd w:val="0"/>
        <w:rPr>
          <w:rFonts w:ascii="Times-Roman" w:eastAsiaTheme="minorHAnsi" w:hAnsi="Times-Roman" w:cs="Times-Roman"/>
          <w:sz w:val="22"/>
          <w:szCs w:val="22"/>
          <w:lang w:eastAsia="en-US"/>
        </w:rPr>
      </w:pPr>
    </w:p>
    <w:p w:rsidR="005D5C1F" w:rsidRPr="00FC166F" w:rsidRDefault="005D5C1F" w:rsidP="005D5C1F">
      <w:pPr>
        <w:spacing w:after="200" w:line="276" w:lineRule="auto"/>
        <w:rPr>
          <w:rFonts w:ascii="Times-Roman" w:eastAsiaTheme="minorHAnsi" w:hAnsi="Times-Roman" w:cs="Times-Roman"/>
          <w:sz w:val="22"/>
          <w:szCs w:val="22"/>
          <w:highlight w:val="yellow"/>
          <w:lang w:eastAsia="en-US"/>
        </w:rPr>
      </w:pPr>
    </w:p>
    <w:sectPr w:rsidR="005D5C1F" w:rsidRPr="00FC166F" w:rsidSect="00A84500">
      <w:footerReference w:type="default" r:id="rId12"/>
      <w:footerReference w:type="first" r:id="rId13"/>
      <w:pgSz w:w="11906" w:h="16838" w:code="9"/>
      <w:pgMar w:top="709" w:right="141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7B" w:rsidRDefault="006C3E7B">
      <w:r>
        <w:separator/>
      </w:r>
    </w:p>
  </w:endnote>
  <w:endnote w:type="continuationSeparator" w:id="0">
    <w:p w:rsidR="006C3E7B" w:rsidRDefault="006C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92" w:rsidRDefault="00F512C0" w:rsidP="00747BD7">
    <w:pPr>
      <w:pStyle w:val="Pieddepage"/>
      <w:jc w:val="right"/>
    </w:pPr>
    <w:r>
      <w:rPr>
        <w:rStyle w:val="Numrodepage"/>
      </w:rPr>
      <w:fldChar w:fldCharType="begin"/>
    </w:r>
    <w:r w:rsidR="00E27992">
      <w:rPr>
        <w:rStyle w:val="Numrodepage"/>
      </w:rPr>
      <w:instrText xml:space="preserve"> PAGE </w:instrText>
    </w:r>
    <w:r>
      <w:rPr>
        <w:rStyle w:val="Numrodepage"/>
      </w:rPr>
      <w:fldChar w:fldCharType="separate"/>
    </w:r>
    <w:r w:rsidR="007224BF">
      <w:rPr>
        <w:rStyle w:val="Numrodepage"/>
        <w:noProof/>
      </w:rPr>
      <w:t>5</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92" w:rsidRPr="007B0811" w:rsidRDefault="00011B4F" w:rsidP="007B0811">
    <w:pPr>
      <w:pStyle w:val="Pieddepage"/>
    </w:pPr>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-314325</wp:posOffset>
              </wp:positionV>
              <wp:extent cx="1646555" cy="685165"/>
              <wp:effectExtent l="4445" t="0" r="0" b="63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27992" w:rsidRDefault="00E27992" w:rsidP="007B0811">
                          <w:pPr>
                            <w:tabs>
                              <w:tab w:val="center" w:pos="4536"/>
                              <w:tab w:val="right" w:pos="9072"/>
                            </w:tabs>
                            <w:spacing w:line="190" w:lineRule="exact"/>
                            <w:jc w:val="right"/>
                            <w:rPr>
                              <w:rFonts w:ascii="Arial" w:hAnsi="Arial" w:cs="Arial"/>
                              <w:b/>
                              <w:color w:val="004494"/>
                              <w:sz w:val="16"/>
                              <w:szCs w:val="16"/>
                            </w:rPr>
                          </w:pPr>
                          <w:r>
                            <w:rPr>
                              <w:rFonts w:ascii="Arial" w:hAnsi="Arial" w:cs="Arial"/>
                              <w:b/>
                              <w:color w:val="004494"/>
                              <w:sz w:val="16"/>
                              <w:szCs w:val="16"/>
                            </w:rPr>
                            <w:t>ARS Auvergne-Rhône-Alpes</w:t>
                          </w:r>
                        </w:p>
                        <w:p w:rsidR="00E27992" w:rsidRDefault="00E27992" w:rsidP="007B0811">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241 rue Garibaldi</w:t>
                          </w:r>
                        </w:p>
                        <w:p w:rsidR="00E27992" w:rsidRDefault="00E27992" w:rsidP="007B0811">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CS 93383</w:t>
                          </w:r>
                        </w:p>
                        <w:p w:rsidR="00E27992" w:rsidRDefault="00E27992" w:rsidP="007B0811">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69418 Lyon Cedex 03</w:t>
                          </w:r>
                        </w:p>
                        <w:p w:rsidR="00E27992" w:rsidRDefault="00E27992" w:rsidP="007B0811">
                          <w:pPr>
                            <w:tabs>
                              <w:tab w:val="center" w:pos="4536"/>
                              <w:tab w:val="right" w:pos="9072"/>
                            </w:tabs>
                            <w:spacing w:line="190" w:lineRule="exact"/>
                            <w:ind w:left="-284"/>
                            <w:jc w:val="right"/>
                            <w:rPr>
                              <w:rFonts w:ascii="Arial" w:hAnsi="Arial" w:cs="Arial"/>
                              <w:color w:val="004494"/>
                              <w:sz w:val="16"/>
                              <w:szCs w:val="16"/>
                            </w:rPr>
                          </w:pPr>
                          <w:r>
                            <w:rPr>
                              <w:rFonts w:ascii="Arial" w:hAnsi="Arial" w:cs="Arial"/>
                              <w:color w:val="004494"/>
                              <w:sz w:val="16"/>
                              <w:szCs w:val="16"/>
                            </w:rPr>
                            <w:sym w:font="Wingdings 2" w:char="F027"/>
                          </w:r>
                          <w:r>
                            <w:rPr>
                              <w:rFonts w:ascii="Arial" w:hAnsi="Arial" w:cs="Arial"/>
                              <w:color w:val="004494"/>
                              <w:sz w:val="16"/>
                              <w:szCs w:val="16"/>
                            </w:rPr>
                            <w:t xml:space="preserve"> 04 72 34 74 00</w:t>
                          </w:r>
                        </w:p>
                        <w:p w:rsidR="00E27992" w:rsidRDefault="00E27992" w:rsidP="007B0811">
                          <w:pPr>
                            <w:tabs>
                              <w:tab w:val="center" w:pos="4536"/>
                              <w:tab w:val="right" w:pos="9072"/>
                            </w:tabs>
                            <w:spacing w:line="190" w:lineRule="exact"/>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9pt;margin-top:-24.75pt;width:129.6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" filled="f" stroked="f" strokecolor="gray">
              <v:stroke joinstyle="round"/>
              <v:textbox>
                <w:txbxContent>
                  <w:p w:rsidR="00E27992" w:rsidRDefault="00E27992" w:rsidP="007B0811">
                    <w:pPr>
                      <w:tabs>
                        <w:tab w:val="center" w:pos="4536"/>
                        <w:tab w:val="right" w:pos="9072"/>
                      </w:tabs>
                      <w:spacing w:line="190" w:lineRule="exact"/>
                      <w:jc w:val="right"/>
                      <w:rPr>
                        <w:rFonts w:ascii="Arial" w:hAnsi="Arial" w:cs="Arial"/>
                        <w:b/>
                        <w:color w:val="004494"/>
                        <w:sz w:val="16"/>
                        <w:szCs w:val="16"/>
                      </w:rPr>
                    </w:pPr>
                    <w:r>
                      <w:rPr>
                        <w:rFonts w:ascii="Arial" w:hAnsi="Arial" w:cs="Arial"/>
                        <w:b/>
                        <w:color w:val="004494"/>
                        <w:sz w:val="16"/>
                        <w:szCs w:val="16"/>
                      </w:rPr>
                      <w:t>ARS Auvergne-Rhône-Alpes</w:t>
                    </w:r>
                  </w:p>
                  <w:p w:rsidR="00E27992" w:rsidRDefault="00E27992" w:rsidP="007B0811">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241 rue Garibaldi</w:t>
                    </w:r>
                  </w:p>
                  <w:p w:rsidR="00E27992" w:rsidRDefault="00E27992" w:rsidP="007B0811">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CS 93383</w:t>
                    </w:r>
                  </w:p>
                  <w:p w:rsidR="00E27992" w:rsidRDefault="00E27992" w:rsidP="007B0811">
                    <w:pPr>
                      <w:tabs>
                        <w:tab w:val="center" w:pos="4536"/>
                        <w:tab w:val="right" w:pos="9072"/>
                      </w:tabs>
                      <w:spacing w:line="190" w:lineRule="exact"/>
                      <w:jc w:val="right"/>
                      <w:rPr>
                        <w:rFonts w:ascii="Arial" w:hAnsi="Arial" w:cs="Arial"/>
                        <w:color w:val="004494"/>
                        <w:sz w:val="16"/>
                        <w:szCs w:val="16"/>
                      </w:rPr>
                    </w:pPr>
                    <w:r>
                      <w:rPr>
                        <w:rFonts w:ascii="Arial" w:hAnsi="Arial" w:cs="Arial"/>
                        <w:color w:val="004494"/>
                        <w:sz w:val="16"/>
                        <w:szCs w:val="16"/>
                      </w:rPr>
                      <w:t>69418 Lyon Cedex 03</w:t>
                    </w:r>
                  </w:p>
                  <w:p w:rsidR="00E27992" w:rsidRDefault="00E27992" w:rsidP="007B0811">
                    <w:pPr>
                      <w:tabs>
                        <w:tab w:val="center" w:pos="4536"/>
                        <w:tab w:val="right" w:pos="9072"/>
                      </w:tabs>
                      <w:spacing w:line="190" w:lineRule="exact"/>
                      <w:ind w:left="-284"/>
                      <w:jc w:val="right"/>
                      <w:rPr>
                        <w:rFonts w:ascii="Arial" w:hAnsi="Arial" w:cs="Arial"/>
                        <w:color w:val="004494"/>
                        <w:sz w:val="16"/>
                        <w:szCs w:val="16"/>
                      </w:rPr>
                    </w:pPr>
                    <w:r>
                      <w:rPr>
                        <w:rFonts w:ascii="Arial" w:hAnsi="Arial" w:cs="Arial"/>
                        <w:color w:val="004494"/>
                        <w:sz w:val="16"/>
                        <w:szCs w:val="16"/>
                      </w:rPr>
                      <w:sym w:font="Wingdings 2" w:char="F027"/>
                    </w:r>
                    <w:r>
                      <w:rPr>
                        <w:rFonts w:ascii="Arial" w:hAnsi="Arial" w:cs="Arial"/>
                        <w:color w:val="004494"/>
                        <w:sz w:val="16"/>
                        <w:szCs w:val="16"/>
                      </w:rPr>
                      <w:t xml:space="preserve"> 04 72 34 74 00</w:t>
                    </w:r>
                  </w:p>
                  <w:p w:rsidR="00E27992" w:rsidRDefault="00E27992" w:rsidP="007B0811">
                    <w:pPr>
                      <w:tabs>
                        <w:tab w:val="center" w:pos="4536"/>
                        <w:tab w:val="right" w:pos="9072"/>
                      </w:tabs>
                      <w:spacing w:line="190" w:lineRule="exact"/>
                      <w:jc w:val="right"/>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1219835</wp:posOffset>
              </wp:positionH>
              <wp:positionV relativeFrom="paragraph">
                <wp:posOffset>-273685</wp:posOffset>
              </wp:positionV>
              <wp:extent cx="635" cy="580390"/>
              <wp:effectExtent l="10160" t="12065" r="8255" b="1714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0390"/>
                      </a:xfrm>
                      <a:prstGeom prst="line">
                        <a:avLst/>
                      </a:prstGeom>
                      <a:noFill/>
                      <a:ln w="15840" cap="sq">
                        <a:solidFill>
                          <a:srgbClr val="759E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1.55pt" to="96.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" strokecolor="#759e00" strokeweight=".44mm">
              <v:stroke joinstyle="miter" endcap="squar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1311275</wp:posOffset>
              </wp:positionH>
              <wp:positionV relativeFrom="paragraph">
                <wp:posOffset>-314325</wp:posOffset>
              </wp:positionV>
              <wp:extent cx="1989455" cy="685165"/>
              <wp:effectExtent l="0" t="0" r="444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27992" w:rsidRDefault="00E27992" w:rsidP="007B0811">
                          <w:pPr>
                            <w:tabs>
                              <w:tab w:val="center" w:pos="4536"/>
                              <w:tab w:val="right" w:pos="9072"/>
                            </w:tabs>
                            <w:spacing w:line="190" w:lineRule="exact"/>
                            <w:rPr>
                              <w:rFonts w:ascii="Arial" w:hAnsi="Arial" w:cs="Arial"/>
                              <w:b/>
                              <w:color w:val="004494"/>
                              <w:sz w:val="16"/>
                              <w:szCs w:val="16"/>
                            </w:rPr>
                          </w:pPr>
                          <w:r>
                            <w:rPr>
                              <w:rFonts w:ascii="Arial" w:hAnsi="Arial" w:cs="Arial"/>
                              <w:b/>
                              <w:color w:val="004494"/>
                              <w:sz w:val="16"/>
                              <w:szCs w:val="16"/>
                            </w:rPr>
                            <w:t>Délégation départementale de XXXX</w:t>
                          </w:r>
                        </w:p>
                        <w:p w:rsidR="00E27992" w:rsidRPr="00D0487C" w:rsidRDefault="00E27992" w:rsidP="007B0811">
                          <w:pPr>
                            <w:tabs>
                              <w:tab w:val="center" w:pos="4536"/>
                              <w:tab w:val="right" w:pos="9072"/>
                            </w:tabs>
                            <w:spacing w:line="190" w:lineRule="exact"/>
                            <w:rPr>
                              <w:rFonts w:ascii="Arial" w:hAnsi="Arial" w:cs="Arial"/>
                              <w:b/>
                              <w:color w:val="004494"/>
                              <w:sz w:val="16"/>
                              <w:szCs w:val="16"/>
                            </w:rPr>
                          </w:pPr>
                          <w:r w:rsidRPr="00D0487C">
                            <w:rPr>
                              <w:rFonts w:ascii="Arial" w:hAnsi="Arial" w:cs="Arial"/>
                              <w:b/>
                              <w:color w:val="004494"/>
                              <w:sz w:val="16"/>
                              <w:szCs w:val="16"/>
                            </w:rPr>
                            <w:t xml:space="preserve">Ou service </w:t>
                          </w:r>
                        </w:p>
                        <w:p w:rsidR="00E27992" w:rsidRPr="00D0487C" w:rsidRDefault="00E27992" w:rsidP="007B0811">
                          <w:pPr>
                            <w:tabs>
                              <w:tab w:val="center" w:pos="4536"/>
                              <w:tab w:val="right" w:pos="9072"/>
                            </w:tabs>
                            <w:spacing w:line="190" w:lineRule="exact"/>
                            <w:rPr>
                              <w:rFonts w:ascii="Arial" w:hAnsi="Arial" w:cs="Arial"/>
                              <w:b/>
                              <w:color w:val="004494"/>
                              <w:sz w:val="16"/>
                              <w:szCs w:val="16"/>
                            </w:rPr>
                          </w:pPr>
                          <w:proofErr w:type="spellStart"/>
                          <w:r w:rsidRPr="00D0487C">
                            <w:rPr>
                              <w:rFonts w:ascii="Arial" w:hAnsi="Arial" w:cs="Arial"/>
                              <w:b/>
                              <w:color w:val="004494"/>
                              <w:sz w:val="16"/>
                              <w:szCs w:val="16"/>
                            </w:rPr>
                            <w:t>xxxxx</w:t>
                          </w:r>
                          <w:proofErr w:type="spellEnd"/>
                        </w:p>
                        <w:p w:rsidR="00E27992" w:rsidRDefault="00E27992" w:rsidP="007B0811">
                          <w:pPr>
                            <w:tabs>
                              <w:tab w:val="center" w:pos="4536"/>
                              <w:tab w:val="right" w:pos="9072"/>
                            </w:tabs>
                            <w:spacing w:line="190" w:lineRule="exact"/>
                            <w:rPr>
                              <w:rFonts w:ascii="Arial" w:hAnsi="Arial" w:cs="Arial"/>
                              <w:color w:val="004494"/>
                              <w:sz w:val="16"/>
                              <w:szCs w:val="16"/>
                            </w:rPr>
                          </w:pPr>
                          <w:proofErr w:type="spellStart"/>
                          <w:r>
                            <w:rPr>
                              <w:rFonts w:ascii="Arial" w:hAnsi="Arial" w:cs="Arial"/>
                              <w:color w:val="004494"/>
                              <w:sz w:val="16"/>
                              <w:szCs w:val="16"/>
                            </w:rPr>
                            <w:t>xxxxx</w:t>
                          </w:r>
                          <w:proofErr w:type="spellEnd"/>
                        </w:p>
                        <w:p w:rsidR="00E27992" w:rsidRDefault="00E27992" w:rsidP="007B0811">
                          <w:pPr>
                            <w:tabs>
                              <w:tab w:val="center" w:pos="4536"/>
                              <w:tab w:val="right" w:pos="9072"/>
                            </w:tabs>
                            <w:spacing w:line="190" w:lineRule="exact"/>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3.25pt;margin-top:-24.75pt;width:156.6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" filled="f" stroked="f" strokecolor="gray">
              <v:stroke joinstyle="round"/>
              <v:textbox>
                <w:txbxContent>
                  <w:p w:rsidR="00E27992" w:rsidRDefault="00E27992" w:rsidP="007B0811">
                    <w:pPr>
                      <w:tabs>
                        <w:tab w:val="center" w:pos="4536"/>
                        <w:tab w:val="right" w:pos="9072"/>
                      </w:tabs>
                      <w:spacing w:line="190" w:lineRule="exact"/>
                      <w:rPr>
                        <w:rFonts w:ascii="Arial" w:hAnsi="Arial" w:cs="Arial"/>
                        <w:b/>
                        <w:color w:val="004494"/>
                        <w:sz w:val="16"/>
                        <w:szCs w:val="16"/>
                      </w:rPr>
                    </w:pPr>
                    <w:r>
                      <w:rPr>
                        <w:rFonts w:ascii="Arial" w:hAnsi="Arial" w:cs="Arial"/>
                        <w:b/>
                        <w:color w:val="004494"/>
                        <w:sz w:val="16"/>
                        <w:szCs w:val="16"/>
                      </w:rPr>
                      <w:t>Délégation départementale de XXXX</w:t>
                    </w:r>
                  </w:p>
                  <w:p w:rsidR="00E27992" w:rsidRPr="00D0487C" w:rsidRDefault="00E27992" w:rsidP="007B0811">
                    <w:pPr>
                      <w:tabs>
                        <w:tab w:val="center" w:pos="4536"/>
                        <w:tab w:val="right" w:pos="9072"/>
                      </w:tabs>
                      <w:spacing w:line="190" w:lineRule="exact"/>
                      <w:rPr>
                        <w:rFonts w:ascii="Arial" w:hAnsi="Arial" w:cs="Arial"/>
                        <w:b/>
                        <w:color w:val="004494"/>
                        <w:sz w:val="16"/>
                        <w:szCs w:val="16"/>
                      </w:rPr>
                    </w:pPr>
                    <w:r w:rsidRPr="00D0487C">
                      <w:rPr>
                        <w:rFonts w:ascii="Arial" w:hAnsi="Arial" w:cs="Arial"/>
                        <w:b/>
                        <w:color w:val="004494"/>
                        <w:sz w:val="16"/>
                        <w:szCs w:val="16"/>
                      </w:rPr>
                      <w:t xml:space="preserve">Ou service </w:t>
                    </w:r>
                  </w:p>
                  <w:p w:rsidR="00E27992" w:rsidRPr="00D0487C" w:rsidRDefault="00E27992" w:rsidP="007B0811">
                    <w:pPr>
                      <w:tabs>
                        <w:tab w:val="center" w:pos="4536"/>
                        <w:tab w:val="right" w:pos="9072"/>
                      </w:tabs>
                      <w:spacing w:line="190" w:lineRule="exact"/>
                      <w:rPr>
                        <w:rFonts w:ascii="Arial" w:hAnsi="Arial" w:cs="Arial"/>
                        <w:b/>
                        <w:color w:val="004494"/>
                        <w:sz w:val="16"/>
                        <w:szCs w:val="16"/>
                      </w:rPr>
                    </w:pPr>
                    <w:proofErr w:type="spellStart"/>
                    <w:r w:rsidRPr="00D0487C">
                      <w:rPr>
                        <w:rFonts w:ascii="Arial" w:hAnsi="Arial" w:cs="Arial"/>
                        <w:b/>
                        <w:color w:val="004494"/>
                        <w:sz w:val="16"/>
                        <w:szCs w:val="16"/>
                      </w:rPr>
                      <w:t>xxxxx</w:t>
                    </w:r>
                    <w:proofErr w:type="spellEnd"/>
                  </w:p>
                  <w:p w:rsidR="00E27992" w:rsidRDefault="00E27992" w:rsidP="007B0811">
                    <w:pPr>
                      <w:tabs>
                        <w:tab w:val="center" w:pos="4536"/>
                        <w:tab w:val="right" w:pos="9072"/>
                      </w:tabs>
                      <w:spacing w:line="190" w:lineRule="exact"/>
                      <w:rPr>
                        <w:rFonts w:ascii="Arial" w:hAnsi="Arial" w:cs="Arial"/>
                        <w:color w:val="004494"/>
                        <w:sz w:val="16"/>
                        <w:szCs w:val="16"/>
                      </w:rPr>
                    </w:pPr>
                    <w:proofErr w:type="spellStart"/>
                    <w:r>
                      <w:rPr>
                        <w:rFonts w:ascii="Arial" w:hAnsi="Arial" w:cs="Arial"/>
                        <w:color w:val="004494"/>
                        <w:sz w:val="16"/>
                        <w:szCs w:val="16"/>
                      </w:rPr>
                      <w:t>xxxxx</w:t>
                    </w:r>
                    <w:proofErr w:type="spellEnd"/>
                  </w:p>
                  <w:p w:rsidR="00E27992" w:rsidRDefault="00E27992" w:rsidP="007B0811">
                    <w:pPr>
                      <w:tabs>
                        <w:tab w:val="center" w:pos="4536"/>
                        <w:tab w:val="right" w:pos="9072"/>
                      </w:tabs>
                      <w:spacing w:line="190" w:lineRule="exact"/>
                      <w:jc w:val="right"/>
                    </w:pPr>
                  </w:p>
                </w:txbxContent>
              </v:textbox>
            </v:shape>
          </w:pict>
        </mc:Fallback>
      </mc:AlternateContent>
    </w:r>
    <w:r w:rsidR="00E27992" w:rsidRPr="007B0811">
      <w:rPr>
        <w:noProof/>
      </w:rPr>
      <w:drawing>
        <wp:anchor distT="0" distB="0" distL="114935" distR="114935" simplePos="0" relativeHeight="251659264" behindDoc="1" locked="0" layoutInCell="1" allowOverlap="1">
          <wp:simplePos x="0" y="0"/>
          <wp:positionH relativeFrom="column">
            <wp:posOffset>-728980</wp:posOffset>
          </wp:positionH>
          <wp:positionV relativeFrom="paragraph">
            <wp:posOffset>-306705</wp:posOffset>
          </wp:positionV>
          <wp:extent cx="371475" cy="4762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69570" cy="48006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7B" w:rsidRDefault="006C3E7B">
      <w:r>
        <w:separator/>
      </w:r>
    </w:p>
  </w:footnote>
  <w:footnote w:type="continuationSeparator" w:id="0">
    <w:p w:rsidR="006C3E7B" w:rsidRDefault="006C3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701"/>
    <w:multiLevelType w:val="hybridMultilevel"/>
    <w:tmpl w:val="44A02222"/>
    <w:lvl w:ilvl="0" w:tplc="040C0005">
      <w:start w:val="1"/>
      <w:numFmt w:val="bullet"/>
      <w:lvlText w:val=""/>
      <w:lvlJc w:val="left"/>
      <w:pPr>
        <w:tabs>
          <w:tab w:val="num" w:pos="0"/>
        </w:tabs>
        <w:ind w:left="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
    <w:nsid w:val="233C6974"/>
    <w:multiLevelType w:val="hybridMultilevel"/>
    <w:tmpl w:val="9964275C"/>
    <w:lvl w:ilvl="0" w:tplc="49966F6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7D6B55"/>
    <w:multiLevelType w:val="hybridMultilevel"/>
    <w:tmpl w:val="F1C4B4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7FD4FB4"/>
    <w:multiLevelType w:val="hybridMultilevel"/>
    <w:tmpl w:val="B0ECBFFA"/>
    <w:lvl w:ilvl="0" w:tplc="040C0005">
      <w:start w:val="1"/>
      <w:numFmt w:val="bullet"/>
      <w:lvlText w:val=""/>
      <w:lvlJc w:val="left"/>
      <w:pPr>
        <w:tabs>
          <w:tab w:val="num" w:pos="720"/>
        </w:tabs>
        <w:ind w:left="720" w:hanging="360"/>
      </w:pPr>
      <w:rPr>
        <w:rFonts w:ascii="Wingdings" w:hAnsi="Wingdings" w:hint="default"/>
      </w:rPr>
    </w:lvl>
    <w:lvl w:ilvl="1" w:tplc="FA82021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2E2D9F"/>
    <w:multiLevelType w:val="hybridMultilevel"/>
    <w:tmpl w:val="CA78FB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F100A8"/>
    <w:multiLevelType w:val="hybridMultilevel"/>
    <w:tmpl w:val="BD4C7C38"/>
    <w:lvl w:ilvl="0" w:tplc="040C0003">
      <w:start w:val="1"/>
      <w:numFmt w:val="bullet"/>
      <w:lvlText w:val="o"/>
      <w:lvlJc w:val="left"/>
      <w:pPr>
        <w:tabs>
          <w:tab w:val="num" w:pos="1260"/>
        </w:tabs>
        <w:ind w:left="1260" w:hanging="360"/>
      </w:pPr>
      <w:rPr>
        <w:rFonts w:ascii="Courier New" w:hAnsi="Courier New" w:cs="Courier New"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6">
    <w:nsid w:val="366E530C"/>
    <w:multiLevelType w:val="hybridMultilevel"/>
    <w:tmpl w:val="6B2E36F6"/>
    <w:lvl w:ilvl="0" w:tplc="DDD26264">
      <w:numFmt w:val="bullet"/>
      <w:lvlText w:val="-"/>
      <w:lvlJc w:val="left"/>
      <w:pPr>
        <w:tabs>
          <w:tab w:val="num" w:pos="360"/>
        </w:tabs>
        <w:ind w:left="360" w:hanging="360"/>
      </w:pPr>
      <w:rPr>
        <w:rFonts w:ascii="Garamond" w:eastAsia="Tunga" w:hAnsi="Garamond" w:cs="Tunga"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7">
    <w:nsid w:val="42F16108"/>
    <w:multiLevelType w:val="hybridMultilevel"/>
    <w:tmpl w:val="5A723844"/>
    <w:lvl w:ilvl="0" w:tplc="B7BC3BA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8776E2"/>
    <w:multiLevelType w:val="hybridMultilevel"/>
    <w:tmpl w:val="3E661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EA7253A"/>
    <w:multiLevelType w:val="singleLevel"/>
    <w:tmpl w:val="97669C3E"/>
    <w:lvl w:ilvl="0">
      <w:start w:val="2"/>
      <w:numFmt w:val="bullet"/>
      <w:lvlText w:val=""/>
      <w:lvlJc w:val="left"/>
      <w:pPr>
        <w:tabs>
          <w:tab w:val="num" w:pos="1981"/>
        </w:tabs>
        <w:ind w:left="1981" w:hanging="705"/>
      </w:pPr>
      <w:rPr>
        <w:rFonts w:ascii="Wingdings" w:hAnsi="Wingdings" w:hint="default"/>
      </w:rPr>
    </w:lvl>
  </w:abstractNum>
  <w:abstractNum w:abstractNumId="10">
    <w:nsid w:val="52C63B4E"/>
    <w:multiLevelType w:val="hybridMultilevel"/>
    <w:tmpl w:val="07C2F8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370A8F"/>
    <w:multiLevelType w:val="hybridMultilevel"/>
    <w:tmpl w:val="B10A5D4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61F42AED"/>
    <w:multiLevelType w:val="hybridMultilevel"/>
    <w:tmpl w:val="0F00D310"/>
    <w:lvl w:ilvl="0" w:tplc="9CB65D06">
      <w:start w:val="10"/>
      <w:numFmt w:val="bullet"/>
      <w:lvlText w:val="-"/>
      <w:lvlJc w:val="left"/>
      <w:pPr>
        <w:tabs>
          <w:tab w:val="num" w:pos="720"/>
        </w:tabs>
        <w:ind w:left="72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575686"/>
    <w:multiLevelType w:val="hybridMultilevel"/>
    <w:tmpl w:val="5A76BD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6895DBD"/>
    <w:multiLevelType w:val="hybridMultilevel"/>
    <w:tmpl w:val="ADA2A466"/>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8765170"/>
    <w:multiLevelType w:val="hybridMultilevel"/>
    <w:tmpl w:val="1A92ADE0"/>
    <w:lvl w:ilvl="0" w:tplc="B7BC3BA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97260C"/>
    <w:multiLevelType w:val="hybridMultilevel"/>
    <w:tmpl w:val="9AFEB196"/>
    <w:lvl w:ilvl="0" w:tplc="9336E438">
      <w:start w:val="1"/>
      <w:numFmt w:val="bullet"/>
      <w:lvlText w:val=""/>
      <w:lvlJc w:val="left"/>
      <w:pPr>
        <w:tabs>
          <w:tab w:val="num" w:pos="900"/>
        </w:tabs>
        <w:ind w:left="900" w:hanging="180"/>
      </w:pPr>
      <w:rPr>
        <w:rFonts w:ascii="Symbol" w:hAnsi="Symbol" w:hint="default"/>
        <w:color w:val="auto"/>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7">
    <w:nsid w:val="70025B9C"/>
    <w:multiLevelType w:val="hybridMultilevel"/>
    <w:tmpl w:val="90B88A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39A3696"/>
    <w:multiLevelType w:val="hybridMultilevel"/>
    <w:tmpl w:val="8BE41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0B20E9"/>
    <w:multiLevelType w:val="hybridMultilevel"/>
    <w:tmpl w:val="921E0252"/>
    <w:lvl w:ilvl="0" w:tplc="8260FEE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A9354C"/>
    <w:multiLevelType w:val="hybridMultilevel"/>
    <w:tmpl w:val="09B6F2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6E04DE5"/>
    <w:multiLevelType w:val="hybridMultilevel"/>
    <w:tmpl w:val="AC085B84"/>
    <w:lvl w:ilvl="0" w:tplc="5364A5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ED72C4"/>
    <w:multiLevelType w:val="hybridMultilevel"/>
    <w:tmpl w:val="331C1E7C"/>
    <w:lvl w:ilvl="0" w:tplc="B7BC3BAA">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5417A8"/>
    <w:multiLevelType w:val="hybridMultilevel"/>
    <w:tmpl w:val="5B6CC4C0"/>
    <w:lvl w:ilvl="0" w:tplc="040C0003">
      <w:start w:val="1"/>
      <w:numFmt w:val="bullet"/>
      <w:lvlText w:val="o"/>
      <w:lvlJc w:val="left"/>
      <w:pPr>
        <w:tabs>
          <w:tab w:val="num" w:pos="2940"/>
        </w:tabs>
        <w:ind w:left="2940" w:hanging="360"/>
      </w:pPr>
      <w:rPr>
        <w:rFonts w:ascii="Courier New" w:hAnsi="Courier New" w:cs="Courier New" w:hint="default"/>
      </w:rPr>
    </w:lvl>
    <w:lvl w:ilvl="1" w:tplc="040C0003" w:tentative="1">
      <w:start w:val="1"/>
      <w:numFmt w:val="bullet"/>
      <w:lvlText w:val="o"/>
      <w:lvlJc w:val="left"/>
      <w:pPr>
        <w:tabs>
          <w:tab w:val="num" w:pos="3660"/>
        </w:tabs>
        <w:ind w:left="3660" w:hanging="360"/>
      </w:pPr>
      <w:rPr>
        <w:rFonts w:ascii="Courier New" w:hAnsi="Courier New" w:cs="Courier New" w:hint="default"/>
      </w:rPr>
    </w:lvl>
    <w:lvl w:ilvl="2" w:tplc="040C0005" w:tentative="1">
      <w:start w:val="1"/>
      <w:numFmt w:val="bullet"/>
      <w:lvlText w:val=""/>
      <w:lvlJc w:val="left"/>
      <w:pPr>
        <w:tabs>
          <w:tab w:val="num" w:pos="4380"/>
        </w:tabs>
        <w:ind w:left="4380" w:hanging="360"/>
      </w:pPr>
      <w:rPr>
        <w:rFonts w:ascii="Wingdings" w:hAnsi="Wingdings" w:hint="default"/>
      </w:rPr>
    </w:lvl>
    <w:lvl w:ilvl="3" w:tplc="040C0001" w:tentative="1">
      <w:start w:val="1"/>
      <w:numFmt w:val="bullet"/>
      <w:lvlText w:val=""/>
      <w:lvlJc w:val="left"/>
      <w:pPr>
        <w:tabs>
          <w:tab w:val="num" w:pos="5100"/>
        </w:tabs>
        <w:ind w:left="5100" w:hanging="360"/>
      </w:pPr>
      <w:rPr>
        <w:rFonts w:ascii="Symbol" w:hAnsi="Symbol" w:hint="default"/>
      </w:rPr>
    </w:lvl>
    <w:lvl w:ilvl="4" w:tplc="040C0003" w:tentative="1">
      <w:start w:val="1"/>
      <w:numFmt w:val="bullet"/>
      <w:lvlText w:val="o"/>
      <w:lvlJc w:val="left"/>
      <w:pPr>
        <w:tabs>
          <w:tab w:val="num" w:pos="5820"/>
        </w:tabs>
        <w:ind w:left="5820" w:hanging="360"/>
      </w:pPr>
      <w:rPr>
        <w:rFonts w:ascii="Courier New" w:hAnsi="Courier New" w:cs="Courier New" w:hint="default"/>
      </w:rPr>
    </w:lvl>
    <w:lvl w:ilvl="5" w:tplc="040C0005" w:tentative="1">
      <w:start w:val="1"/>
      <w:numFmt w:val="bullet"/>
      <w:lvlText w:val=""/>
      <w:lvlJc w:val="left"/>
      <w:pPr>
        <w:tabs>
          <w:tab w:val="num" w:pos="6540"/>
        </w:tabs>
        <w:ind w:left="6540" w:hanging="360"/>
      </w:pPr>
      <w:rPr>
        <w:rFonts w:ascii="Wingdings" w:hAnsi="Wingdings" w:hint="default"/>
      </w:rPr>
    </w:lvl>
    <w:lvl w:ilvl="6" w:tplc="040C0001" w:tentative="1">
      <w:start w:val="1"/>
      <w:numFmt w:val="bullet"/>
      <w:lvlText w:val=""/>
      <w:lvlJc w:val="left"/>
      <w:pPr>
        <w:tabs>
          <w:tab w:val="num" w:pos="7260"/>
        </w:tabs>
        <w:ind w:left="7260" w:hanging="360"/>
      </w:pPr>
      <w:rPr>
        <w:rFonts w:ascii="Symbol" w:hAnsi="Symbol" w:hint="default"/>
      </w:rPr>
    </w:lvl>
    <w:lvl w:ilvl="7" w:tplc="040C0003" w:tentative="1">
      <w:start w:val="1"/>
      <w:numFmt w:val="bullet"/>
      <w:lvlText w:val="o"/>
      <w:lvlJc w:val="left"/>
      <w:pPr>
        <w:tabs>
          <w:tab w:val="num" w:pos="7980"/>
        </w:tabs>
        <w:ind w:left="7980" w:hanging="360"/>
      </w:pPr>
      <w:rPr>
        <w:rFonts w:ascii="Courier New" w:hAnsi="Courier New" w:cs="Courier New" w:hint="default"/>
      </w:rPr>
    </w:lvl>
    <w:lvl w:ilvl="8" w:tplc="040C0005" w:tentative="1">
      <w:start w:val="1"/>
      <w:numFmt w:val="bullet"/>
      <w:lvlText w:val=""/>
      <w:lvlJc w:val="left"/>
      <w:pPr>
        <w:tabs>
          <w:tab w:val="num" w:pos="8700"/>
        </w:tabs>
        <w:ind w:left="8700" w:hanging="360"/>
      </w:pPr>
      <w:rPr>
        <w:rFonts w:ascii="Wingdings" w:hAnsi="Wingdings" w:hint="default"/>
      </w:rPr>
    </w:lvl>
  </w:abstractNum>
  <w:num w:numId="1">
    <w:abstractNumId w:val="14"/>
  </w:num>
  <w:num w:numId="2">
    <w:abstractNumId w:val="3"/>
  </w:num>
  <w:num w:numId="3">
    <w:abstractNumId w:val="0"/>
  </w:num>
  <w:num w:numId="4">
    <w:abstractNumId w:val="2"/>
  </w:num>
  <w:num w:numId="5">
    <w:abstractNumId w:val="10"/>
  </w:num>
  <w:num w:numId="6">
    <w:abstractNumId w:val="13"/>
  </w:num>
  <w:num w:numId="7">
    <w:abstractNumId w:val="5"/>
  </w:num>
  <w:num w:numId="8">
    <w:abstractNumId w:val="4"/>
  </w:num>
  <w:num w:numId="9">
    <w:abstractNumId w:val="6"/>
  </w:num>
  <w:num w:numId="10">
    <w:abstractNumId w:val="20"/>
  </w:num>
  <w:num w:numId="11">
    <w:abstractNumId w:val="17"/>
  </w:num>
  <w:num w:numId="12">
    <w:abstractNumId w:val="9"/>
  </w:num>
  <w:num w:numId="13">
    <w:abstractNumId w:val="23"/>
  </w:num>
  <w:num w:numId="14">
    <w:abstractNumId w:val="1"/>
  </w:num>
  <w:num w:numId="15">
    <w:abstractNumId w:val="12"/>
  </w:num>
  <w:num w:numId="16">
    <w:abstractNumId w:val="19"/>
  </w:num>
  <w:num w:numId="17">
    <w:abstractNumId w:val="22"/>
  </w:num>
  <w:num w:numId="18">
    <w:abstractNumId w:val="8"/>
  </w:num>
  <w:num w:numId="19">
    <w:abstractNumId w:val="7"/>
  </w:num>
  <w:num w:numId="20">
    <w:abstractNumId w:val="15"/>
  </w:num>
  <w:num w:numId="21">
    <w:abstractNumId w:val="11"/>
  </w:num>
  <w:num w:numId="22">
    <w:abstractNumId w:val="16"/>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CE"/>
    <w:rsid w:val="000012C9"/>
    <w:rsid w:val="00011B4F"/>
    <w:rsid w:val="00013B75"/>
    <w:rsid w:val="000216B3"/>
    <w:rsid w:val="00021CCE"/>
    <w:rsid w:val="0003280A"/>
    <w:rsid w:val="00040E03"/>
    <w:rsid w:val="0006002A"/>
    <w:rsid w:val="0006642C"/>
    <w:rsid w:val="00072E5B"/>
    <w:rsid w:val="00082BAF"/>
    <w:rsid w:val="00084188"/>
    <w:rsid w:val="000918E4"/>
    <w:rsid w:val="000A4FBE"/>
    <w:rsid w:val="000B0918"/>
    <w:rsid w:val="000B71B4"/>
    <w:rsid w:val="000C6C5A"/>
    <w:rsid w:val="000F789E"/>
    <w:rsid w:val="00116486"/>
    <w:rsid w:val="00120D29"/>
    <w:rsid w:val="00120ED2"/>
    <w:rsid w:val="00123A12"/>
    <w:rsid w:val="00126A10"/>
    <w:rsid w:val="00143BB7"/>
    <w:rsid w:val="001553D7"/>
    <w:rsid w:val="001555D1"/>
    <w:rsid w:val="00155C21"/>
    <w:rsid w:val="001728BA"/>
    <w:rsid w:val="00175C30"/>
    <w:rsid w:val="00183277"/>
    <w:rsid w:val="0018371B"/>
    <w:rsid w:val="00192680"/>
    <w:rsid w:val="001928B9"/>
    <w:rsid w:val="001A3D59"/>
    <w:rsid w:val="001B0E0F"/>
    <w:rsid w:val="001B448D"/>
    <w:rsid w:val="001B5EA5"/>
    <w:rsid w:val="001C3E89"/>
    <w:rsid w:val="001E5C3D"/>
    <w:rsid w:val="001F5425"/>
    <w:rsid w:val="0021626E"/>
    <w:rsid w:val="00222783"/>
    <w:rsid w:val="00226AD1"/>
    <w:rsid w:val="00245835"/>
    <w:rsid w:val="0024632D"/>
    <w:rsid w:val="00263381"/>
    <w:rsid w:val="00275B25"/>
    <w:rsid w:val="002770DD"/>
    <w:rsid w:val="0028703E"/>
    <w:rsid w:val="002B2EEB"/>
    <w:rsid w:val="002D254A"/>
    <w:rsid w:val="002E1199"/>
    <w:rsid w:val="002E6093"/>
    <w:rsid w:val="002E7184"/>
    <w:rsid w:val="00300A6A"/>
    <w:rsid w:val="00304145"/>
    <w:rsid w:val="00314D91"/>
    <w:rsid w:val="0033219A"/>
    <w:rsid w:val="00341168"/>
    <w:rsid w:val="003549DB"/>
    <w:rsid w:val="00357B8D"/>
    <w:rsid w:val="003615C5"/>
    <w:rsid w:val="00367393"/>
    <w:rsid w:val="00380991"/>
    <w:rsid w:val="00383A2A"/>
    <w:rsid w:val="00391954"/>
    <w:rsid w:val="00393AFD"/>
    <w:rsid w:val="003A0A86"/>
    <w:rsid w:val="003A2DE6"/>
    <w:rsid w:val="003C23E2"/>
    <w:rsid w:val="003C5F5A"/>
    <w:rsid w:val="003F6D83"/>
    <w:rsid w:val="00421BE5"/>
    <w:rsid w:val="00422CEF"/>
    <w:rsid w:val="004258B5"/>
    <w:rsid w:val="00433BA3"/>
    <w:rsid w:val="00443C3C"/>
    <w:rsid w:val="00454D33"/>
    <w:rsid w:val="00464324"/>
    <w:rsid w:val="00467DEB"/>
    <w:rsid w:val="00472DB1"/>
    <w:rsid w:val="0047453B"/>
    <w:rsid w:val="004850A3"/>
    <w:rsid w:val="004854A5"/>
    <w:rsid w:val="00492F84"/>
    <w:rsid w:val="00493120"/>
    <w:rsid w:val="004A4A97"/>
    <w:rsid w:val="004C0A1A"/>
    <w:rsid w:val="004E2B08"/>
    <w:rsid w:val="004E4BF0"/>
    <w:rsid w:val="00506BD8"/>
    <w:rsid w:val="00516842"/>
    <w:rsid w:val="005209D2"/>
    <w:rsid w:val="005339C7"/>
    <w:rsid w:val="00533F7F"/>
    <w:rsid w:val="0054005A"/>
    <w:rsid w:val="00573027"/>
    <w:rsid w:val="00594337"/>
    <w:rsid w:val="005A48E7"/>
    <w:rsid w:val="005B1607"/>
    <w:rsid w:val="005B3CDA"/>
    <w:rsid w:val="005C2095"/>
    <w:rsid w:val="005D190B"/>
    <w:rsid w:val="005D3FC6"/>
    <w:rsid w:val="005D5157"/>
    <w:rsid w:val="005D5C1F"/>
    <w:rsid w:val="005D7380"/>
    <w:rsid w:val="005F5025"/>
    <w:rsid w:val="005F504C"/>
    <w:rsid w:val="00600F38"/>
    <w:rsid w:val="00601F5A"/>
    <w:rsid w:val="00602F3D"/>
    <w:rsid w:val="00605EF7"/>
    <w:rsid w:val="006266E4"/>
    <w:rsid w:val="00634445"/>
    <w:rsid w:val="00634D55"/>
    <w:rsid w:val="00637A0C"/>
    <w:rsid w:val="00662F97"/>
    <w:rsid w:val="006730FF"/>
    <w:rsid w:val="006753DD"/>
    <w:rsid w:val="00683ABF"/>
    <w:rsid w:val="00693AAB"/>
    <w:rsid w:val="006940D8"/>
    <w:rsid w:val="00697FC5"/>
    <w:rsid w:val="006A3456"/>
    <w:rsid w:val="006C1133"/>
    <w:rsid w:val="006C2B31"/>
    <w:rsid w:val="006C3E7B"/>
    <w:rsid w:val="006D1EF5"/>
    <w:rsid w:val="006E6783"/>
    <w:rsid w:val="006F00AF"/>
    <w:rsid w:val="00713961"/>
    <w:rsid w:val="007224BF"/>
    <w:rsid w:val="007446D0"/>
    <w:rsid w:val="00747BD7"/>
    <w:rsid w:val="00751727"/>
    <w:rsid w:val="00756F75"/>
    <w:rsid w:val="007677EC"/>
    <w:rsid w:val="0077670E"/>
    <w:rsid w:val="007978B9"/>
    <w:rsid w:val="007B0811"/>
    <w:rsid w:val="007B63DA"/>
    <w:rsid w:val="007B76D8"/>
    <w:rsid w:val="007C2443"/>
    <w:rsid w:val="007D03EC"/>
    <w:rsid w:val="007D140B"/>
    <w:rsid w:val="007D39A5"/>
    <w:rsid w:val="007D424B"/>
    <w:rsid w:val="007D517A"/>
    <w:rsid w:val="007D5D06"/>
    <w:rsid w:val="00800F61"/>
    <w:rsid w:val="00834344"/>
    <w:rsid w:val="0085778F"/>
    <w:rsid w:val="008613A4"/>
    <w:rsid w:val="008662A9"/>
    <w:rsid w:val="00870307"/>
    <w:rsid w:val="008752D8"/>
    <w:rsid w:val="00882DA9"/>
    <w:rsid w:val="00890631"/>
    <w:rsid w:val="00895F15"/>
    <w:rsid w:val="008B07AC"/>
    <w:rsid w:val="008B3157"/>
    <w:rsid w:val="008C0CC4"/>
    <w:rsid w:val="008C0DF9"/>
    <w:rsid w:val="008C2B27"/>
    <w:rsid w:val="008D1D27"/>
    <w:rsid w:val="008F0B9C"/>
    <w:rsid w:val="008F1B2B"/>
    <w:rsid w:val="008F3F7F"/>
    <w:rsid w:val="009006E4"/>
    <w:rsid w:val="009029DF"/>
    <w:rsid w:val="00911ADE"/>
    <w:rsid w:val="00914311"/>
    <w:rsid w:val="0092382D"/>
    <w:rsid w:val="00964D1F"/>
    <w:rsid w:val="00966C56"/>
    <w:rsid w:val="00987C1C"/>
    <w:rsid w:val="009A1F67"/>
    <w:rsid w:val="009B4321"/>
    <w:rsid w:val="009C1E8B"/>
    <w:rsid w:val="009C5D53"/>
    <w:rsid w:val="009D58AC"/>
    <w:rsid w:val="009E25B4"/>
    <w:rsid w:val="009F0612"/>
    <w:rsid w:val="009F2154"/>
    <w:rsid w:val="009F34E3"/>
    <w:rsid w:val="009F3814"/>
    <w:rsid w:val="00A025B9"/>
    <w:rsid w:val="00A1044A"/>
    <w:rsid w:val="00A2173A"/>
    <w:rsid w:val="00A437D1"/>
    <w:rsid w:val="00A510B1"/>
    <w:rsid w:val="00A51260"/>
    <w:rsid w:val="00A601A7"/>
    <w:rsid w:val="00A670C4"/>
    <w:rsid w:val="00A70AFE"/>
    <w:rsid w:val="00A74867"/>
    <w:rsid w:val="00A75C73"/>
    <w:rsid w:val="00A84500"/>
    <w:rsid w:val="00A8466D"/>
    <w:rsid w:val="00AA4C30"/>
    <w:rsid w:val="00AA4E63"/>
    <w:rsid w:val="00AB344D"/>
    <w:rsid w:val="00AC4994"/>
    <w:rsid w:val="00B04061"/>
    <w:rsid w:val="00B10C8E"/>
    <w:rsid w:val="00B14D44"/>
    <w:rsid w:val="00B16182"/>
    <w:rsid w:val="00B75489"/>
    <w:rsid w:val="00B85EF7"/>
    <w:rsid w:val="00B92E21"/>
    <w:rsid w:val="00B94336"/>
    <w:rsid w:val="00BA46FB"/>
    <w:rsid w:val="00BC06C3"/>
    <w:rsid w:val="00BC5F94"/>
    <w:rsid w:val="00BD435A"/>
    <w:rsid w:val="00BF1E35"/>
    <w:rsid w:val="00BF534C"/>
    <w:rsid w:val="00C04E0C"/>
    <w:rsid w:val="00C06311"/>
    <w:rsid w:val="00C1300F"/>
    <w:rsid w:val="00C17423"/>
    <w:rsid w:val="00C23C3D"/>
    <w:rsid w:val="00C6619C"/>
    <w:rsid w:val="00C701D2"/>
    <w:rsid w:val="00C72FDB"/>
    <w:rsid w:val="00CA4037"/>
    <w:rsid w:val="00CB37FA"/>
    <w:rsid w:val="00CB62AA"/>
    <w:rsid w:val="00CC7DBC"/>
    <w:rsid w:val="00CD35A6"/>
    <w:rsid w:val="00CF0317"/>
    <w:rsid w:val="00CF4B0D"/>
    <w:rsid w:val="00CF6642"/>
    <w:rsid w:val="00D0487C"/>
    <w:rsid w:val="00D12D8C"/>
    <w:rsid w:val="00D14BB4"/>
    <w:rsid w:val="00D45184"/>
    <w:rsid w:val="00D46A51"/>
    <w:rsid w:val="00D51475"/>
    <w:rsid w:val="00D61965"/>
    <w:rsid w:val="00D65D1E"/>
    <w:rsid w:val="00D65F43"/>
    <w:rsid w:val="00D73B9A"/>
    <w:rsid w:val="00D74BD9"/>
    <w:rsid w:val="00D75C51"/>
    <w:rsid w:val="00D76A09"/>
    <w:rsid w:val="00D92F15"/>
    <w:rsid w:val="00DA325E"/>
    <w:rsid w:val="00DA707C"/>
    <w:rsid w:val="00DC28EF"/>
    <w:rsid w:val="00DC31A7"/>
    <w:rsid w:val="00E018E5"/>
    <w:rsid w:val="00E022E6"/>
    <w:rsid w:val="00E1001C"/>
    <w:rsid w:val="00E27992"/>
    <w:rsid w:val="00E353D7"/>
    <w:rsid w:val="00E3640B"/>
    <w:rsid w:val="00E40975"/>
    <w:rsid w:val="00E44A94"/>
    <w:rsid w:val="00E5170E"/>
    <w:rsid w:val="00E64F58"/>
    <w:rsid w:val="00E774D9"/>
    <w:rsid w:val="00E81987"/>
    <w:rsid w:val="00E85CC6"/>
    <w:rsid w:val="00E972E6"/>
    <w:rsid w:val="00EA0D28"/>
    <w:rsid w:val="00EB00F2"/>
    <w:rsid w:val="00EB448B"/>
    <w:rsid w:val="00EB6DF5"/>
    <w:rsid w:val="00EC7968"/>
    <w:rsid w:val="00EE08DC"/>
    <w:rsid w:val="00EE7DAB"/>
    <w:rsid w:val="00EF36FF"/>
    <w:rsid w:val="00EF43D4"/>
    <w:rsid w:val="00EF73F5"/>
    <w:rsid w:val="00F040FE"/>
    <w:rsid w:val="00F14357"/>
    <w:rsid w:val="00F17D05"/>
    <w:rsid w:val="00F276F0"/>
    <w:rsid w:val="00F327E4"/>
    <w:rsid w:val="00F45280"/>
    <w:rsid w:val="00F46AE2"/>
    <w:rsid w:val="00F472A3"/>
    <w:rsid w:val="00F473AC"/>
    <w:rsid w:val="00F512C0"/>
    <w:rsid w:val="00F56C2A"/>
    <w:rsid w:val="00F61815"/>
    <w:rsid w:val="00F6427C"/>
    <w:rsid w:val="00F77CDC"/>
    <w:rsid w:val="00F91B98"/>
    <w:rsid w:val="00F94DE3"/>
    <w:rsid w:val="00F952CF"/>
    <w:rsid w:val="00F97788"/>
    <w:rsid w:val="00FA44F8"/>
    <w:rsid w:val="00FA4E79"/>
    <w:rsid w:val="00FC166F"/>
    <w:rsid w:val="00FF5BE1"/>
    <w:rsid w:val="00FF73AE"/>
    <w:rsid w:val="00FF7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CCE"/>
    <w:rPr>
      <w:rFonts w:ascii="Century Gothic" w:hAnsi="Century Gothic"/>
    </w:rPr>
  </w:style>
  <w:style w:type="paragraph" w:styleId="Titre1">
    <w:name w:val="heading 1"/>
    <w:basedOn w:val="Normal"/>
    <w:next w:val="Normal"/>
    <w:link w:val="Titre1Car"/>
    <w:qFormat/>
    <w:rsid w:val="005C2095"/>
    <w:pPr>
      <w:keepNext/>
      <w:spacing w:before="240" w:after="60"/>
      <w:outlineLvl w:val="0"/>
    </w:pPr>
    <w:rPr>
      <w:rFonts w:ascii="Arial" w:hAnsi="Arial" w:cs="Arial"/>
      <w:b/>
      <w:bCs/>
      <w:kern w:val="32"/>
      <w:sz w:val="32"/>
      <w:szCs w:val="32"/>
    </w:rPr>
  </w:style>
  <w:style w:type="paragraph" w:styleId="Titre3">
    <w:name w:val="heading 3"/>
    <w:basedOn w:val="Normal"/>
    <w:link w:val="Titre3Car"/>
    <w:uiPriority w:val="9"/>
    <w:qFormat/>
    <w:rsid w:val="00F276F0"/>
    <w:pPr>
      <w:spacing w:before="100" w:beforeAutospacing="1" w:after="100" w:afterAutospacing="1"/>
      <w:outlineLvl w:val="2"/>
    </w:pPr>
    <w:rPr>
      <w:rFonts w:ascii="Times New Roman" w:hAnsi="Times New Roman"/>
      <w:b/>
      <w:bCs/>
      <w:sz w:val="27"/>
      <w:szCs w:val="27"/>
    </w:rPr>
  </w:style>
  <w:style w:type="paragraph" w:styleId="Titre4">
    <w:name w:val="heading 4"/>
    <w:basedOn w:val="Normal"/>
    <w:next w:val="Normal"/>
    <w:link w:val="Titre4Car"/>
    <w:semiHidden/>
    <w:unhideWhenUsed/>
    <w:qFormat/>
    <w:rsid w:val="005C209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4854A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C2095"/>
    <w:pPr>
      <w:spacing w:before="240" w:after="60"/>
      <w:outlineLvl w:val="6"/>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21CCE"/>
    <w:rPr>
      <w:color w:val="0000FF"/>
      <w:u w:val="single"/>
    </w:rPr>
  </w:style>
  <w:style w:type="paragraph" w:styleId="Pieddepage">
    <w:name w:val="footer"/>
    <w:basedOn w:val="Normal"/>
    <w:link w:val="PieddepageCar"/>
    <w:rsid w:val="00021CCE"/>
    <w:pPr>
      <w:tabs>
        <w:tab w:val="center" w:pos="4536"/>
        <w:tab w:val="right" w:pos="9072"/>
      </w:tabs>
    </w:pPr>
  </w:style>
  <w:style w:type="character" w:styleId="Numrodepage">
    <w:name w:val="page number"/>
    <w:basedOn w:val="Policepardfaut"/>
    <w:rsid w:val="00021CCE"/>
  </w:style>
  <w:style w:type="paragraph" w:styleId="Retraitcorpsdetexte">
    <w:name w:val="Body Text Indent"/>
    <w:basedOn w:val="Normal"/>
    <w:link w:val="RetraitcorpsdetexteCar"/>
    <w:rsid w:val="00021CCE"/>
    <w:pPr>
      <w:widowControl w:val="0"/>
      <w:spacing w:after="120"/>
      <w:ind w:left="283"/>
    </w:pPr>
    <w:rPr>
      <w:rFonts w:ascii="Courier" w:hAnsi="Courier"/>
      <w:snapToGrid w:val="0"/>
      <w:sz w:val="24"/>
      <w:lang w:val="en-US"/>
    </w:rPr>
  </w:style>
  <w:style w:type="character" w:customStyle="1" w:styleId="RetraitcorpsdetexteCar">
    <w:name w:val="Retrait corps de texte Car"/>
    <w:basedOn w:val="Policepardfaut"/>
    <w:link w:val="Retraitcorpsdetexte"/>
    <w:semiHidden/>
    <w:locked/>
    <w:rsid w:val="00FA44F8"/>
    <w:rPr>
      <w:rFonts w:ascii="Courier" w:hAnsi="Courier"/>
      <w:snapToGrid w:val="0"/>
      <w:sz w:val="24"/>
      <w:lang w:val="en-US" w:eastAsia="fr-FR" w:bidi="ar-SA"/>
    </w:rPr>
  </w:style>
  <w:style w:type="character" w:styleId="Marquedecommentaire">
    <w:name w:val="annotation reference"/>
    <w:basedOn w:val="Policepardfaut"/>
    <w:semiHidden/>
    <w:rsid w:val="005209D2"/>
    <w:rPr>
      <w:sz w:val="16"/>
      <w:szCs w:val="16"/>
    </w:rPr>
  </w:style>
  <w:style w:type="paragraph" w:styleId="Commentaire">
    <w:name w:val="annotation text"/>
    <w:basedOn w:val="Normal"/>
    <w:semiHidden/>
    <w:rsid w:val="005209D2"/>
  </w:style>
  <w:style w:type="paragraph" w:styleId="Objetducommentaire">
    <w:name w:val="annotation subject"/>
    <w:basedOn w:val="Commentaire"/>
    <w:next w:val="Commentaire"/>
    <w:semiHidden/>
    <w:rsid w:val="005209D2"/>
    <w:rPr>
      <w:b/>
      <w:bCs/>
    </w:rPr>
  </w:style>
  <w:style w:type="paragraph" w:styleId="Textedebulles">
    <w:name w:val="Balloon Text"/>
    <w:basedOn w:val="Normal"/>
    <w:semiHidden/>
    <w:rsid w:val="005209D2"/>
    <w:rPr>
      <w:rFonts w:ascii="Tahoma" w:hAnsi="Tahoma" w:cs="Tahoma"/>
      <w:sz w:val="16"/>
      <w:szCs w:val="16"/>
    </w:rPr>
  </w:style>
  <w:style w:type="paragraph" w:styleId="NormalWeb">
    <w:name w:val="Normal (Web)"/>
    <w:basedOn w:val="Normal"/>
    <w:rsid w:val="00637A0C"/>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454D33"/>
    <w:pPr>
      <w:ind w:left="720"/>
      <w:contextualSpacing/>
    </w:pPr>
  </w:style>
  <w:style w:type="table" w:styleId="Grilledutableau">
    <w:name w:val="Table Grid"/>
    <w:basedOn w:val="TableauNormal"/>
    <w:rsid w:val="006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6C2B31"/>
    <w:pPr>
      <w:suppressLineNumbers/>
      <w:suppressAutoHyphens/>
    </w:pPr>
    <w:rPr>
      <w:rFonts w:ascii="Times New Roman" w:hAnsi="Times New Roman"/>
      <w:lang w:eastAsia="ar-SA"/>
    </w:rPr>
  </w:style>
  <w:style w:type="character" w:customStyle="1" w:styleId="Titre3Car">
    <w:name w:val="Titre 3 Car"/>
    <w:basedOn w:val="Policepardfaut"/>
    <w:link w:val="Titre3"/>
    <w:uiPriority w:val="9"/>
    <w:rsid w:val="00F276F0"/>
    <w:rPr>
      <w:b/>
      <w:bCs/>
      <w:sz w:val="27"/>
      <w:szCs w:val="27"/>
    </w:rPr>
  </w:style>
  <w:style w:type="character" w:styleId="lev">
    <w:name w:val="Strong"/>
    <w:basedOn w:val="Policepardfaut"/>
    <w:uiPriority w:val="22"/>
    <w:qFormat/>
    <w:rsid w:val="009A1F67"/>
    <w:rPr>
      <w:b/>
      <w:bCs/>
    </w:rPr>
  </w:style>
  <w:style w:type="paragraph" w:customStyle="1" w:styleId="Default">
    <w:name w:val="Default"/>
    <w:rsid w:val="009A1F67"/>
    <w:pPr>
      <w:autoSpaceDE w:val="0"/>
      <w:autoSpaceDN w:val="0"/>
      <w:adjustRightInd w:val="0"/>
    </w:pPr>
    <w:rPr>
      <w:color w:val="000000"/>
      <w:sz w:val="24"/>
      <w:szCs w:val="24"/>
    </w:rPr>
  </w:style>
  <w:style w:type="paragraph" w:styleId="En-tte">
    <w:name w:val="header"/>
    <w:basedOn w:val="Normal"/>
    <w:link w:val="En-tteCar"/>
    <w:rsid w:val="007B0811"/>
    <w:pPr>
      <w:tabs>
        <w:tab w:val="center" w:pos="4536"/>
        <w:tab w:val="right" w:pos="9072"/>
      </w:tabs>
    </w:pPr>
  </w:style>
  <w:style w:type="character" w:customStyle="1" w:styleId="En-tteCar">
    <w:name w:val="En-tête Car"/>
    <w:basedOn w:val="Policepardfaut"/>
    <w:link w:val="En-tte"/>
    <w:rsid w:val="007B0811"/>
    <w:rPr>
      <w:rFonts w:ascii="Century Gothic" w:hAnsi="Century Gothic"/>
    </w:rPr>
  </w:style>
  <w:style w:type="character" w:customStyle="1" w:styleId="PieddepageCar">
    <w:name w:val="Pied de page Car"/>
    <w:basedOn w:val="Policepardfaut"/>
    <w:link w:val="Pieddepage"/>
    <w:rsid w:val="007B0811"/>
    <w:rPr>
      <w:rFonts w:ascii="Century Gothic" w:hAnsi="Century Gothic"/>
    </w:rPr>
  </w:style>
  <w:style w:type="character" w:customStyle="1" w:styleId="Titre6Car">
    <w:name w:val="Titre 6 Car"/>
    <w:basedOn w:val="Policepardfaut"/>
    <w:link w:val="Titre6"/>
    <w:semiHidden/>
    <w:rsid w:val="004854A5"/>
    <w:rPr>
      <w:rFonts w:asciiTheme="majorHAnsi" w:eastAsiaTheme="majorEastAsia" w:hAnsiTheme="majorHAnsi" w:cstheme="majorBidi"/>
      <w:i/>
      <w:iCs/>
      <w:color w:val="243F60" w:themeColor="accent1" w:themeShade="7F"/>
    </w:rPr>
  </w:style>
  <w:style w:type="paragraph" w:styleId="Titre">
    <w:name w:val="Title"/>
    <w:basedOn w:val="Normal"/>
    <w:link w:val="TitreCar"/>
    <w:qFormat/>
    <w:rsid w:val="004854A5"/>
    <w:pPr>
      <w:jc w:val="center"/>
    </w:pPr>
    <w:rPr>
      <w:rFonts w:ascii="Times New Roman" w:hAnsi="Times New Roman"/>
      <w:b/>
      <w:bCs/>
      <w:sz w:val="36"/>
      <w:szCs w:val="24"/>
    </w:rPr>
  </w:style>
  <w:style w:type="character" w:customStyle="1" w:styleId="TitreCar">
    <w:name w:val="Titre Car"/>
    <w:basedOn w:val="Policepardfaut"/>
    <w:link w:val="Titre"/>
    <w:rsid w:val="004854A5"/>
    <w:rPr>
      <w:b/>
      <w:bCs/>
      <w:sz w:val="36"/>
      <w:szCs w:val="24"/>
    </w:rPr>
  </w:style>
  <w:style w:type="character" w:customStyle="1" w:styleId="Titre4Car">
    <w:name w:val="Titre 4 Car"/>
    <w:basedOn w:val="Policepardfaut"/>
    <w:link w:val="Titre4"/>
    <w:semiHidden/>
    <w:rsid w:val="005C2095"/>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rsid w:val="005C2095"/>
    <w:rPr>
      <w:rFonts w:ascii="Arial" w:hAnsi="Arial" w:cs="Arial"/>
      <w:b/>
      <w:bCs/>
      <w:kern w:val="32"/>
      <w:sz w:val="32"/>
      <w:szCs w:val="32"/>
    </w:rPr>
  </w:style>
  <w:style w:type="character" w:customStyle="1" w:styleId="Titre7Car">
    <w:name w:val="Titre 7 Car"/>
    <w:basedOn w:val="Policepardfaut"/>
    <w:link w:val="Titre7"/>
    <w:rsid w:val="005C2095"/>
    <w:rPr>
      <w:sz w:val="24"/>
      <w:szCs w:val="24"/>
    </w:rPr>
  </w:style>
  <w:style w:type="paragraph" w:styleId="Notedebasdepage">
    <w:name w:val="footnote text"/>
    <w:basedOn w:val="Normal"/>
    <w:link w:val="NotedebasdepageCar"/>
    <w:rsid w:val="005C2095"/>
    <w:rPr>
      <w:rFonts w:ascii="Times New Roman" w:hAnsi="Times New Roman"/>
      <w:sz w:val="24"/>
      <w:szCs w:val="24"/>
    </w:rPr>
  </w:style>
  <w:style w:type="character" w:customStyle="1" w:styleId="NotedebasdepageCar">
    <w:name w:val="Note de bas de page Car"/>
    <w:basedOn w:val="Policepardfaut"/>
    <w:link w:val="Notedebasdepage"/>
    <w:rsid w:val="005C2095"/>
    <w:rPr>
      <w:sz w:val="24"/>
      <w:szCs w:val="24"/>
    </w:rPr>
  </w:style>
  <w:style w:type="character" w:styleId="Appelnotedebasdep">
    <w:name w:val="footnote reference"/>
    <w:basedOn w:val="Policepardfaut"/>
    <w:rsid w:val="005C2095"/>
    <w:rPr>
      <w:vertAlign w:val="superscript"/>
    </w:rPr>
  </w:style>
  <w:style w:type="table" w:customStyle="1" w:styleId="Grilledutableau1">
    <w:name w:val="Grille du tableau1"/>
    <w:basedOn w:val="TableauNormal"/>
    <w:next w:val="Grilledutableau"/>
    <w:uiPriority w:val="59"/>
    <w:rsid w:val="00FC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D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CCE"/>
    <w:rPr>
      <w:rFonts w:ascii="Century Gothic" w:hAnsi="Century Gothic"/>
    </w:rPr>
  </w:style>
  <w:style w:type="paragraph" w:styleId="Titre1">
    <w:name w:val="heading 1"/>
    <w:basedOn w:val="Normal"/>
    <w:next w:val="Normal"/>
    <w:link w:val="Titre1Car"/>
    <w:qFormat/>
    <w:rsid w:val="005C2095"/>
    <w:pPr>
      <w:keepNext/>
      <w:spacing w:before="240" w:after="60"/>
      <w:outlineLvl w:val="0"/>
    </w:pPr>
    <w:rPr>
      <w:rFonts w:ascii="Arial" w:hAnsi="Arial" w:cs="Arial"/>
      <w:b/>
      <w:bCs/>
      <w:kern w:val="32"/>
      <w:sz w:val="32"/>
      <w:szCs w:val="32"/>
    </w:rPr>
  </w:style>
  <w:style w:type="paragraph" w:styleId="Titre3">
    <w:name w:val="heading 3"/>
    <w:basedOn w:val="Normal"/>
    <w:link w:val="Titre3Car"/>
    <w:uiPriority w:val="9"/>
    <w:qFormat/>
    <w:rsid w:val="00F276F0"/>
    <w:pPr>
      <w:spacing w:before="100" w:beforeAutospacing="1" w:after="100" w:afterAutospacing="1"/>
      <w:outlineLvl w:val="2"/>
    </w:pPr>
    <w:rPr>
      <w:rFonts w:ascii="Times New Roman" w:hAnsi="Times New Roman"/>
      <w:b/>
      <w:bCs/>
      <w:sz w:val="27"/>
      <w:szCs w:val="27"/>
    </w:rPr>
  </w:style>
  <w:style w:type="paragraph" w:styleId="Titre4">
    <w:name w:val="heading 4"/>
    <w:basedOn w:val="Normal"/>
    <w:next w:val="Normal"/>
    <w:link w:val="Titre4Car"/>
    <w:semiHidden/>
    <w:unhideWhenUsed/>
    <w:qFormat/>
    <w:rsid w:val="005C209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4854A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C2095"/>
    <w:pPr>
      <w:spacing w:before="240" w:after="60"/>
      <w:outlineLvl w:val="6"/>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21CCE"/>
    <w:rPr>
      <w:color w:val="0000FF"/>
      <w:u w:val="single"/>
    </w:rPr>
  </w:style>
  <w:style w:type="paragraph" w:styleId="Pieddepage">
    <w:name w:val="footer"/>
    <w:basedOn w:val="Normal"/>
    <w:link w:val="PieddepageCar"/>
    <w:rsid w:val="00021CCE"/>
    <w:pPr>
      <w:tabs>
        <w:tab w:val="center" w:pos="4536"/>
        <w:tab w:val="right" w:pos="9072"/>
      </w:tabs>
    </w:pPr>
  </w:style>
  <w:style w:type="character" w:styleId="Numrodepage">
    <w:name w:val="page number"/>
    <w:basedOn w:val="Policepardfaut"/>
    <w:rsid w:val="00021CCE"/>
  </w:style>
  <w:style w:type="paragraph" w:styleId="Retraitcorpsdetexte">
    <w:name w:val="Body Text Indent"/>
    <w:basedOn w:val="Normal"/>
    <w:link w:val="RetraitcorpsdetexteCar"/>
    <w:rsid w:val="00021CCE"/>
    <w:pPr>
      <w:widowControl w:val="0"/>
      <w:spacing w:after="120"/>
      <w:ind w:left="283"/>
    </w:pPr>
    <w:rPr>
      <w:rFonts w:ascii="Courier" w:hAnsi="Courier"/>
      <w:snapToGrid w:val="0"/>
      <w:sz w:val="24"/>
      <w:lang w:val="en-US"/>
    </w:rPr>
  </w:style>
  <w:style w:type="character" w:customStyle="1" w:styleId="RetraitcorpsdetexteCar">
    <w:name w:val="Retrait corps de texte Car"/>
    <w:basedOn w:val="Policepardfaut"/>
    <w:link w:val="Retraitcorpsdetexte"/>
    <w:semiHidden/>
    <w:locked/>
    <w:rsid w:val="00FA44F8"/>
    <w:rPr>
      <w:rFonts w:ascii="Courier" w:hAnsi="Courier"/>
      <w:snapToGrid w:val="0"/>
      <w:sz w:val="24"/>
      <w:lang w:val="en-US" w:eastAsia="fr-FR" w:bidi="ar-SA"/>
    </w:rPr>
  </w:style>
  <w:style w:type="character" w:styleId="Marquedecommentaire">
    <w:name w:val="annotation reference"/>
    <w:basedOn w:val="Policepardfaut"/>
    <w:semiHidden/>
    <w:rsid w:val="005209D2"/>
    <w:rPr>
      <w:sz w:val="16"/>
      <w:szCs w:val="16"/>
    </w:rPr>
  </w:style>
  <w:style w:type="paragraph" w:styleId="Commentaire">
    <w:name w:val="annotation text"/>
    <w:basedOn w:val="Normal"/>
    <w:semiHidden/>
    <w:rsid w:val="005209D2"/>
  </w:style>
  <w:style w:type="paragraph" w:styleId="Objetducommentaire">
    <w:name w:val="annotation subject"/>
    <w:basedOn w:val="Commentaire"/>
    <w:next w:val="Commentaire"/>
    <w:semiHidden/>
    <w:rsid w:val="005209D2"/>
    <w:rPr>
      <w:b/>
      <w:bCs/>
    </w:rPr>
  </w:style>
  <w:style w:type="paragraph" w:styleId="Textedebulles">
    <w:name w:val="Balloon Text"/>
    <w:basedOn w:val="Normal"/>
    <w:semiHidden/>
    <w:rsid w:val="005209D2"/>
    <w:rPr>
      <w:rFonts w:ascii="Tahoma" w:hAnsi="Tahoma" w:cs="Tahoma"/>
      <w:sz w:val="16"/>
      <w:szCs w:val="16"/>
    </w:rPr>
  </w:style>
  <w:style w:type="paragraph" w:styleId="NormalWeb">
    <w:name w:val="Normal (Web)"/>
    <w:basedOn w:val="Normal"/>
    <w:rsid w:val="00637A0C"/>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454D33"/>
    <w:pPr>
      <w:ind w:left="720"/>
      <w:contextualSpacing/>
    </w:pPr>
  </w:style>
  <w:style w:type="table" w:styleId="Grilledutableau">
    <w:name w:val="Table Grid"/>
    <w:basedOn w:val="TableauNormal"/>
    <w:rsid w:val="006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6C2B31"/>
    <w:pPr>
      <w:suppressLineNumbers/>
      <w:suppressAutoHyphens/>
    </w:pPr>
    <w:rPr>
      <w:rFonts w:ascii="Times New Roman" w:hAnsi="Times New Roman"/>
      <w:lang w:eastAsia="ar-SA"/>
    </w:rPr>
  </w:style>
  <w:style w:type="character" w:customStyle="1" w:styleId="Titre3Car">
    <w:name w:val="Titre 3 Car"/>
    <w:basedOn w:val="Policepardfaut"/>
    <w:link w:val="Titre3"/>
    <w:uiPriority w:val="9"/>
    <w:rsid w:val="00F276F0"/>
    <w:rPr>
      <w:b/>
      <w:bCs/>
      <w:sz w:val="27"/>
      <w:szCs w:val="27"/>
    </w:rPr>
  </w:style>
  <w:style w:type="character" w:styleId="lev">
    <w:name w:val="Strong"/>
    <w:basedOn w:val="Policepardfaut"/>
    <w:uiPriority w:val="22"/>
    <w:qFormat/>
    <w:rsid w:val="009A1F67"/>
    <w:rPr>
      <w:b/>
      <w:bCs/>
    </w:rPr>
  </w:style>
  <w:style w:type="paragraph" w:customStyle="1" w:styleId="Default">
    <w:name w:val="Default"/>
    <w:rsid w:val="009A1F67"/>
    <w:pPr>
      <w:autoSpaceDE w:val="0"/>
      <w:autoSpaceDN w:val="0"/>
      <w:adjustRightInd w:val="0"/>
    </w:pPr>
    <w:rPr>
      <w:color w:val="000000"/>
      <w:sz w:val="24"/>
      <w:szCs w:val="24"/>
    </w:rPr>
  </w:style>
  <w:style w:type="paragraph" w:styleId="En-tte">
    <w:name w:val="header"/>
    <w:basedOn w:val="Normal"/>
    <w:link w:val="En-tteCar"/>
    <w:rsid w:val="007B0811"/>
    <w:pPr>
      <w:tabs>
        <w:tab w:val="center" w:pos="4536"/>
        <w:tab w:val="right" w:pos="9072"/>
      </w:tabs>
    </w:pPr>
  </w:style>
  <w:style w:type="character" w:customStyle="1" w:styleId="En-tteCar">
    <w:name w:val="En-tête Car"/>
    <w:basedOn w:val="Policepardfaut"/>
    <w:link w:val="En-tte"/>
    <w:rsid w:val="007B0811"/>
    <w:rPr>
      <w:rFonts w:ascii="Century Gothic" w:hAnsi="Century Gothic"/>
    </w:rPr>
  </w:style>
  <w:style w:type="character" w:customStyle="1" w:styleId="PieddepageCar">
    <w:name w:val="Pied de page Car"/>
    <w:basedOn w:val="Policepardfaut"/>
    <w:link w:val="Pieddepage"/>
    <w:rsid w:val="007B0811"/>
    <w:rPr>
      <w:rFonts w:ascii="Century Gothic" w:hAnsi="Century Gothic"/>
    </w:rPr>
  </w:style>
  <w:style w:type="character" w:customStyle="1" w:styleId="Titre6Car">
    <w:name w:val="Titre 6 Car"/>
    <w:basedOn w:val="Policepardfaut"/>
    <w:link w:val="Titre6"/>
    <w:semiHidden/>
    <w:rsid w:val="004854A5"/>
    <w:rPr>
      <w:rFonts w:asciiTheme="majorHAnsi" w:eastAsiaTheme="majorEastAsia" w:hAnsiTheme="majorHAnsi" w:cstheme="majorBidi"/>
      <w:i/>
      <w:iCs/>
      <w:color w:val="243F60" w:themeColor="accent1" w:themeShade="7F"/>
    </w:rPr>
  </w:style>
  <w:style w:type="paragraph" w:styleId="Titre">
    <w:name w:val="Title"/>
    <w:basedOn w:val="Normal"/>
    <w:link w:val="TitreCar"/>
    <w:qFormat/>
    <w:rsid w:val="004854A5"/>
    <w:pPr>
      <w:jc w:val="center"/>
    </w:pPr>
    <w:rPr>
      <w:rFonts w:ascii="Times New Roman" w:hAnsi="Times New Roman"/>
      <w:b/>
      <w:bCs/>
      <w:sz w:val="36"/>
      <w:szCs w:val="24"/>
    </w:rPr>
  </w:style>
  <w:style w:type="character" w:customStyle="1" w:styleId="TitreCar">
    <w:name w:val="Titre Car"/>
    <w:basedOn w:val="Policepardfaut"/>
    <w:link w:val="Titre"/>
    <w:rsid w:val="004854A5"/>
    <w:rPr>
      <w:b/>
      <w:bCs/>
      <w:sz w:val="36"/>
      <w:szCs w:val="24"/>
    </w:rPr>
  </w:style>
  <w:style w:type="character" w:customStyle="1" w:styleId="Titre4Car">
    <w:name w:val="Titre 4 Car"/>
    <w:basedOn w:val="Policepardfaut"/>
    <w:link w:val="Titre4"/>
    <w:semiHidden/>
    <w:rsid w:val="005C2095"/>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rsid w:val="005C2095"/>
    <w:rPr>
      <w:rFonts w:ascii="Arial" w:hAnsi="Arial" w:cs="Arial"/>
      <w:b/>
      <w:bCs/>
      <w:kern w:val="32"/>
      <w:sz w:val="32"/>
      <w:szCs w:val="32"/>
    </w:rPr>
  </w:style>
  <w:style w:type="character" w:customStyle="1" w:styleId="Titre7Car">
    <w:name w:val="Titre 7 Car"/>
    <w:basedOn w:val="Policepardfaut"/>
    <w:link w:val="Titre7"/>
    <w:rsid w:val="005C2095"/>
    <w:rPr>
      <w:sz w:val="24"/>
      <w:szCs w:val="24"/>
    </w:rPr>
  </w:style>
  <w:style w:type="paragraph" w:styleId="Notedebasdepage">
    <w:name w:val="footnote text"/>
    <w:basedOn w:val="Normal"/>
    <w:link w:val="NotedebasdepageCar"/>
    <w:rsid w:val="005C2095"/>
    <w:rPr>
      <w:rFonts w:ascii="Times New Roman" w:hAnsi="Times New Roman"/>
      <w:sz w:val="24"/>
      <w:szCs w:val="24"/>
    </w:rPr>
  </w:style>
  <w:style w:type="character" w:customStyle="1" w:styleId="NotedebasdepageCar">
    <w:name w:val="Note de bas de page Car"/>
    <w:basedOn w:val="Policepardfaut"/>
    <w:link w:val="Notedebasdepage"/>
    <w:rsid w:val="005C2095"/>
    <w:rPr>
      <w:sz w:val="24"/>
      <w:szCs w:val="24"/>
    </w:rPr>
  </w:style>
  <w:style w:type="character" w:styleId="Appelnotedebasdep">
    <w:name w:val="footnote reference"/>
    <w:basedOn w:val="Policepardfaut"/>
    <w:rsid w:val="005C2095"/>
    <w:rPr>
      <w:vertAlign w:val="superscript"/>
    </w:rPr>
  </w:style>
  <w:style w:type="table" w:customStyle="1" w:styleId="Grilledutableau1">
    <w:name w:val="Grille du tableau1"/>
    <w:basedOn w:val="TableauNormal"/>
    <w:next w:val="Grilledutableau"/>
    <w:uiPriority w:val="59"/>
    <w:rsid w:val="00FC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D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856">
      <w:bodyDiv w:val="1"/>
      <w:marLeft w:val="0"/>
      <w:marRight w:val="0"/>
      <w:marTop w:val="0"/>
      <w:marBottom w:val="0"/>
      <w:divBdr>
        <w:top w:val="none" w:sz="0" w:space="0" w:color="auto"/>
        <w:left w:val="none" w:sz="0" w:space="0" w:color="auto"/>
        <w:bottom w:val="none" w:sz="0" w:space="0" w:color="auto"/>
        <w:right w:val="none" w:sz="0" w:space="0" w:color="auto"/>
      </w:divBdr>
    </w:div>
    <w:div w:id="1353914850">
      <w:bodyDiv w:val="1"/>
      <w:marLeft w:val="0"/>
      <w:marRight w:val="0"/>
      <w:marTop w:val="0"/>
      <w:marBottom w:val="0"/>
      <w:divBdr>
        <w:top w:val="none" w:sz="0" w:space="0" w:color="auto"/>
        <w:left w:val="none" w:sz="0" w:space="0" w:color="auto"/>
        <w:bottom w:val="none" w:sz="0" w:space="0" w:color="auto"/>
        <w:right w:val="none" w:sz="0" w:space="0" w:color="auto"/>
      </w:divBdr>
      <w:divsChild>
        <w:div w:id="74556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60E8-C9BC-4A3C-B5A1-CF42A1DB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2364</Words>
  <Characters>12649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akerneis</cp:lastModifiedBy>
  <cp:revision>20</cp:revision>
  <cp:lastPrinted>2016-08-18T08:03:00Z</cp:lastPrinted>
  <dcterms:created xsi:type="dcterms:W3CDTF">2016-08-17T09:10:00Z</dcterms:created>
  <dcterms:modified xsi:type="dcterms:W3CDTF">2016-08-18T14:42:00Z</dcterms:modified>
</cp:coreProperties>
</file>